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7"/>
        <w:ind w:right="0"/>
        <w:jc w:val="left"/>
        <w:rPr>
          <w:rFonts w:hint="eastAsia" w:ascii="黑体" w:eastAsia="黑体"/>
          <w:sz w:val="28"/>
          <w:lang w:val="en-US" w:eastAsia="zh-CN"/>
        </w:rPr>
      </w:pPr>
      <w:r>
        <w:rPr>
          <w:rFonts w:hint="eastAsia" w:ascii="黑体" w:eastAsia="黑体"/>
          <w:sz w:val="28"/>
        </w:rPr>
        <w:t>附件</w:t>
      </w:r>
      <w:r>
        <w:rPr>
          <w:rFonts w:hint="eastAsia" w:ascii="黑体" w:eastAsia="黑体"/>
          <w:sz w:val="28"/>
          <w:lang w:val="en-US" w:eastAsia="zh-CN"/>
        </w:rPr>
        <w:t>1</w:t>
      </w:r>
    </w:p>
    <w:p>
      <w:pPr>
        <w:pStyle w:val="2"/>
        <w:spacing w:before="210"/>
        <w:ind w:left="158"/>
      </w:pPr>
      <w:r>
        <mc:AlternateContent>
          <mc:Choice Requires="wps">
            <w:drawing>
              <wp:anchor distT="0" distB="0" distL="114300" distR="114300" simplePos="0" relativeHeight="2048" behindDoc="0" locked="0" layoutInCell="1" allowOverlap="1">
                <wp:simplePos x="0" y="0"/>
                <wp:positionH relativeFrom="page">
                  <wp:posOffset>673100</wp:posOffset>
                </wp:positionH>
                <wp:positionV relativeFrom="page">
                  <wp:posOffset>1301115</wp:posOffset>
                </wp:positionV>
                <wp:extent cx="9347835" cy="5764530"/>
                <wp:effectExtent l="0" t="0" r="0" b="0"/>
                <wp:wrapNone/>
                <wp:docPr id="7" name="文本框 7"/>
                <wp:cNvGraphicFramePr/>
                <a:graphic xmlns:a="http://schemas.openxmlformats.org/drawingml/2006/main">
                  <a:graphicData uri="http://schemas.microsoft.com/office/word/2010/wordprocessingShape">
                    <wps:wsp>
                      <wps:cNvSpPr txBox="1"/>
                      <wps:spPr>
                        <a:xfrm>
                          <a:off x="0" y="0"/>
                          <a:ext cx="9347835" cy="5764530"/>
                        </a:xfrm>
                        <a:prstGeom prst="rect">
                          <a:avLst/>
                        </a:prstGeom>
                        <a:noFill/>
                        <a:ln>
                          <a:noFill/>
                        </a:ln>
                      </wps:spPr>
                      <wps:txbx>
                        <w:txbxContent>
                          <w:tbl>
                            <w:tblPr>
                              <w:tblStyle w:val="6"/>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566"/>
                              <w:gridCol w:w="427"/>
                              <w:gridCol w:w="787"/>
                              <w:gridCol w:w="1188"/>
                              <w:gridCol w:w="2720"/>
                              <w:gridCol w:w="814"/>
                              <w:gridCol w:w="802"/>
                              <w:gridCol w:w="3769"/>
                              <w:gridCol w:w="28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636" w:type="dxa"/>
                                  <w:tcBorders>
                                    <w:tl2br w:val="nil"/>
                                    <w:tr2bl w:val="nil"/>
                                  </w:tcBorders>
                                  <w:shd w:val="clear" w:color="auto" w:fill="FFFFFF"/>
                                </w:tcPr>
                                <w:p>
                                  <w:pPr>
                                    <w:pStyle w:val="8"/>
                                    <w:spacing w:before="112"/>
                                    <w:ind w:left="136"/>
                                    <w:rPr>
                                      <w:rFonts w:hint="eastAsia" w:ascii="黑体" w:eastAsia="黑体"/>
                                      <w:color w:val="000000"/>
                                      <w:sz w:val="18"/>
                                    </w:rPr>
                                  </w:pPr>
                                  <w:r>
                                    <w:rPr>
                                      <w:rFonts w:hint="eastAsia" w:ascii="黑体" w:eastAsia="黑体"/>
                                      <w:color w:val="000000"/>
                                      <w:sz w:val="18"/>
                                    </w:rPr>
                                    <w:t>主项</w:t>
                                  </w:r>
                                </w:p>
                              </w:tc>
                              <w:tc>
                                <w:tcPr>
                                  <w:tcW w:w="566" w:type="dxa"/>
                                  <w:tcBorders>
                                    <w:tl2br w:val="nil"/>
                                    <w:tr2bl w:val="nil"/>
                                  </w:tcBorders>
                                  <w:shd w:val="clear" w:color="auto" w:fill="FFFFFF"/>
                                </w:tcPr>
                                <w:p>
                                  <w:pPr>
                                    <w:pStyle w:val="8"/>
                                    <w:spacing w:line="228" w:lineRule="exact"/>
                                    <w:ind w:left="103"/>
                                    <w:rPr>
                                      <w:rFonts w:hint="eastAsia" w:ascii="黑体" w:eastAsia="黑体"/>
                                      <w:color w:val="000000"/>
                                      <w:sz w:val="18"/>
                                    </w:rPr>
                                  </w:pPr>
                                  <w:r>
                                    <w:rPr>
                                      <w:rFonts w:hint="eastAsia" w:ascii="黑体" w:eastAsia="黑体"/>
                                      <w:color w:val="000000"/>
                                      <w:sz w:val="18"/>
                                    </w:rPr>
                                    <w:t>主项</w:t>
                                  </w:r>
                                </w:p>
                                <w:p>
                                  <w:pPr>
                                    <w:pStyle w:val="8"/>
                                    <w:spacing w:line="183" w:lineRule="exact"/>
                                    <w:ind w:left="103"/>
                                    <w:rPr>
                                      <w:rFonts w:hint="eastAsia" w:ascii="黑体" w:eastAsia="黑体"/>
                                      <w:color w:val="000000"/>
                                      <w:sz w:val="18"/>
                                    </w:rPr>
                                  </w:pPr>
                                  <w:r>
                                    <w:rPr>
                                      <w:rFonts w:hint="eastAsia" w:ascii="黑体" w:eastAsia="黑体"/>
                                      <w:color w:val="000000"/>
                                      <w:sz w:val="18"/>
                                    </w:rPr>
                                    <w:t>编码</w:t>
                                  </w:r>
                                </w:p>
                              </w:tc>
                              <w:tc>
                                <w:tcPr>
                                  <w:tcW w:w="427" w:type="dxa"/>
                                  <w:tcBorders>
                                    <w:tl2br w:val="nil"/>
                                    <w:tr2bl w:val="nil"/>
                                  </w:tcBorders>
                                  <w:shd w:val="clear" w:color="auto" w:fill="FFFFFF"/>
                                </w:tcPr>
                                <w:p>
                                  <w:pPr>
                                    <w:pStyle w:val="8"/>
                                    <w:spacing w:line="228" w:lineRule="exact"/>
                                    <w:ind w:left="34"/>
                                    <w:rPr>
                                      <w:rFonts w:hint="eastAsia" w:ascii="黑体" w:eastAsia="黑体"/>
                                      <w:color w:val="000000"/>
                                      <w:sz w:val="18"/>
                                    </w:rPr>
                                  </w:pPr>
                                  <w:r>
                                    <w:rPr>
                                      <w:rFonts w:hint="eastAsia" w:ascii="黑体" w:eastAsia="黑体"/>
                                      <w:color w:val="000000"/>
                                      <w:spacing w:val="-5"/>
                                      <w:sz w:val="18"/>
                                    </w:rPr>
                                    <w:t>子项</w:t>
                                  </w:r>
                                </w:p>
                                <w:p>
                                  <w:pPr>
                                    <w:pStyle w:val="8"/>
                                    <w:spacing w:line="183" w:lineRule="exact"/>
                                    <w:ind w:left="34"/>
                                    <w:rPr>
                                      <w:rFonts w:hint="eastAsia" w:ascii="黑体" w:eastAsia="黑体"/>
                                      <w:color w:val="000000"/>
                                      <w:sz w:val="18"/>
                                    </w:rPr>
                                  </w:pPr>
                                  <w:r>
                                    <w:rPr>
                                      <w:rFonts w:hint="eastAsia" w:ascii="黑体" w:eastAsia="黑体"/>
                                      <w:color w:val="000000"/>
                                      <w:spacing w:val="-5"/>
                                      <w:sz w:val="18"/>
                                    </w:rPr>
                                    <w:t>序号</w:t>
                                  </w:r>
                                </w:p>
                              </w:tc>
                              <w:tc>
                                <w:tcPr>
                                  <w:tcW w:w="787" w:type="dxa"/>
                                  <w:tcBorders>
                                    <w:tl2br w:val="nil"/>
                                    <w:tr2bl w:val="nil"/>
                                  </w:tcBorders>
                                  <w:shd w:val="clear" w:color="auto" w:fill="FFFFFF"/>
                                </w:tcPr>
                                <w:p>
                                  <w:pPr>
                                    <w:pStyle w:val="8"/>
                                    <w:spacing w:before="112"/>
                                    <w:ind w:left="214"/>
                                    <w:rPr>
                                      <w:rFonts w:hint="eastAsia" w:ascii="黑体" w:eastAsia="黑体"/>
                                      <w:color w:val="000000"/>
                                      <w:sz w:val="18"/>
                                    </w:rPr>
                                  </w:pPr>
                                  <w:r>
                                    <w:rPr>
                                      <w:rFonts w:hint="eastAsia" w:ascii="黑体" w:eastAsia="黑体"/>
                                      <w:color w:val="000000"/>
                                      <w:sz w:val="18"/>
                                    </w:rPr>
                                    <w:t>子项</w:t>
                                  </w:r>
                                </w:p>
                              </w:tc>
                              <w:tc>
                                <w:tcPr>
                                  <w:tcW w:w="1188" w:type="dxa"/>
                                  <w:tcBorders>
                                    <w:tl2br w:val="nil"/>
                                    <w:tr2bl w:val="nil"/>
                                  </w:tcBorders>
                                  <w:shd w:val="clear" w:color="auto" w:fill="FFFFFF"/>
                                </w:tcPr>
                                <w:p>
                                  <w:pPr>
                                    <w:pStyle w:val="8"/>
                                    <w:spacing w:line="228" w:lineRule="exact"/>
                                    <w:ind w:left="396" w:right="372"/>
                                    <w:jc w:val="center"/>
                                    <w:rPr>
                                      <w:rFonts w:hint="eastAsia" w:ascii="黑体" w:eastAsia="黑体"/>
                                      <w:color w:val="000000"/>
                                      <w:sz w:val="18"/>
                                    </w:rPr>
                                  </w:pPr>
                                  <w:r>
                                    <w:rPr>
                                      <w:rFonts w:hint="eastAsia" w:ascii="黑体" w:eastAsia="黑体"/>
                                      <w:color w:val="000000"/>
                                      <w:sz w:val="18"/>
                                    </w:rPr>
                                    <w:t>子项</w:t>
                                  </w:r>
                                </w:p>
                                <w:p>
                                  <w:pPr>
                                    <w:pStyle w:val="8"/>
                                    <w:spacing w:line="183" w:lineRule="exact"/>
                                    <w:ind w:left="396" w:right="372"/>
                                    <w:jc w:val="center"/>
                                    <w:rPr>
                                      <w:rFonts w:hint="eastAsia" w:ascii="黑体" w:eastAsia="黑体"/>
                                      <w:color w:val="000000"/>
                                      <w:sz w:val="18"/>
                                    </w:rPr>
                                  </w:pPr>
                                  <w:r>
                                    <w:rPr>
                                      <w:rFonts w:hint="eastAsia" w:ascii="黑体" w:eastAsia="黑体"/>
                                      <w:color w:val="000000"/>
                                      <w:sz w:val="18"/>
                                    </w:rPr>
                                    <w:t>编码</w:t>
                                  </w:r>
                                </w:p>
                              </w:tc>
                              <w:tc>
                                <w:tcPr>
                                  <w:tcW w:w="2720" w:type="dxa"/>
                                  <w:tcBorders>
                                    <w:tl2br w:val="nil"/>
                                    <w:tr2bl w:val="nil"/>
                                  </w:tcBorders>
                                  <w:shd w:val="clear" w:color="auto" w:fill="FFFFFF"/>
                                </w:tcPr>
                                <w:p>
                                  <w:pPr>
                                    <w:pStyle w:val="8"/>
                                    <w:spacing w:before="112"/>
                                    <w:ind w:left="982" w:right="958"/>
                                    <w:jc w:val="center"/>
                                    <w:rPr>
                                      <w:rFonts w:hint="eastAsia" w:ascii="黑体" w:eastAsia="黑体"/>
                                      <w:color w:val="000000"/>
                                      <w:sz w:val="18"/>
                                    </w:rPr>
                                  </w:pPr>
                                  <w:r>
                                    <w:rPr>
                                      <w:rFonts w:hint="eastAsia" w:ascii="黑体" w:eastAsia="黑体"/>
                                      <w:color w:val="000000"/>
                                      <w:sz w:val="18"/>
                                    </w:rPr>
                                    <w:t>办理材料</w:t>
                                  </w:r>
                                </w:p>
                              </w:tc>
                              <w:tc>
                                <w:tcPr>
                                  <w:tcW w:w="814" w:type="dxa"/>
                                  <w:tcBorders>
                                    <w:tl2br w:val="nil"/>
                                    <w:tr2bl w:val="nil"/>
                                  </w:tcBorders>
                                  <w:shd w:val="clear" w:color="auto" w:fill="FFFFFF"/>
                                </w:tcPr>
                                <w:p>
                                  <w:pPr>
                                    <w:pStyle w:val="8"/>
                                    <w:spacing w:before="112"/>
                                    <w:ind w:right="18"/>
                                    <w:jc w:val="right"/>
                                    <w:rPr>
                                      <w:rFonts w:hint="eastAsia" w:ascii="黑体" w:eastAsia="黑体"/>
                                      <w:color w:val="000000"/>
                                      <w:sz w:val="18"/>
                                    </w:rPr>
                                  </w:pPr>
                                  <w:r>
                                    <w:rPr>
                                      <w:rFonts w:hint="eastAsia" w:ascii="黑体" w:eastAsia="黑体"/>
                                      <w:color w:val="000000"/>
                                      <w:sz w:val="18"/>
                                    </w:rPr>
                                    <w:t>办理时限</w:t>
                                  </w:r>
                                </w:p>
                              </w:tc>
                              <w:tc>
                                <w:tcPr>
                                  <w:tcW w:w="802" w:type="dxa"/>
                                  <w:tcBorders>
                                    <w:tl2br w:val="nil"/>
                                    <w:tr2bl w:val="nil"/>
                                  </w:tcBorders>
                                  <w:shd w:val="clear" w:color="auto" w:fill="FFFFFF"/>
                                </w:tcPr>
                                <w:p>
                                  <w:pPr>
                                    <w:pStyle w:val="8"/>
                                    <w:spacing w:line="228" w:lineRule="exact"/>
                                    <w:ind w:left="221"/>
                                    <w:rPr>
                                      <w:rFonts w:hint="eastAsia" w:ascii="黑体" w:eastAsia="黑体"/>
                                      <w:color w:val="000000"/>
                                      <w:sz w:val="18"/>
                                    </w:rPr>
                                  </w:pPr>
                                  <w:r>
                                    <w:rPr>
                                      <w:rFonts w:hint="eastAsia" w:ascii="黑体" w:eastAsia="黑体"/>
                                      <w:color w:val="000000"/>
                                      <w:sz w:val="18"/>
                                    </w:rPr>
                                    <w:t>办理</w:t>
                                  </w:r>
                                </w:p>
                                <w:p>
                                  <w:pPr>
                                    <w:pStyle w:val="8"/>
                                    <w:spacing w:line="183" w:lineRule="exact"/>
                                    <w:ind w:left="221"/>
                                    <w:rPr>
                                      <w:rFonts w:hint="eastAsia" w:ascii="黑体" w:eastAsia="黑体"/>
                                      <w:color w:val="000000"/>
                                      <w:sz w:val="18"/>
                                    </w:rPr>
                                  </w:pPr>
                                  <w:r>
                                    <w:rPr>
                                      <w:rFonts w:hint="eastAsia" w:ascii="黑体" w:eastAsia="黑体"/>
                                      <w:color w:val="000000"/>
                                      <w:sz w:val="18"/>
                                    </w:rPr>
                                    <w:t>环节</w:t>
                                  </w:r>
                                </w:p>
                              </w:tc>
                              <w:tc>
                                <w:tcPr>
                                  <w:tcW w:w="3769" w:type="dxa"/>
                                  <w:tcBorders>
                                    <w:tl2br w:val="nil"/>
                                    <w:tr2bl w:val="nil"/>
                                  </w:tcBorders>
                                  <w:shd w:val="clear" w:color="auto" w:fill="FFFFFF"/>
                                </w:tcPr>
                                <w:p>
                                  <w:pPr>
                                    <w:pStyle w:val="8"/>
                                    <w:spacing w:before="112"/>
                                    <w:ind w:left="1686" w:right="1662"/>
                                    <w:jc w:val="center"/>
                                    <w:rPr>
                                      <w:rFonts w:hint="eastAsia" w:ascii="黑体" w:eastAsia="黑体"/>
                                      <w:color w:val="000000"/>
                                      <w:sz w:val="18"/>
                                    </w:rPr>
                                  </w:pPr>
                                  <w:r>
                                    <w:rPr>
                                      <w:rFonts w:hint="eastAsia" w:ascii="黑体" w:eastAsia="黑体"/>
                                      <w:color w:val="000000"/>
                                      <w:sz w:val="18"/>
                                    </w:rPr>
                                    <w:t>备注</w:t>
                                  </w:r>
                                </w:p>
                              </w:tc>
                              <w:tc>
                                <w:tcPr>
                                  <w:tcW w:w="2844" w:type="dxa"/>
                                  <w:tcBorders>
                                    <w:tl2br w:val="nil"/>
                                    <w:tr2bl w:val="nil"/>
                                  </w:tcBorders>
                                  <w:shd w:val="clear" w:color="auto" w:fill="FFFFFF"/>
                                </w:tcPr>
                                <w:p>
                                  <w:pPr>
                                    <w:pStyle w:val="8"/>
                                    <w:spacing w:before="112"/>
                                    <w:ind w:left="1043" w:right="1021"/>
                                    <w:jc w:val="center"/>
                                    <w:rPr>
                                      <w:rFonts w:hint="eastAsia" w:ascii="黑体" w:eastAsia="黑体"/>
                                      <w:color w:val="000000"/>
                                      <w:sz w:val="18"/>
                                    </w:rPr>
                                  </w:pPr>
                                  <w:r>
                                    <w:rPr>
                                      <w:rFonts w:hint="eastAsia" w:ascii="黑体" w:eastAsia="黑体"/>
                                      <w:color w:val="000000"/>
                                      <w:sz w:val="18"/>
                                    </w:rPr>
                                    <w:t>设定依据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7" w:hRule="atLeast"/>
                              </w:trPr>
                              <w:tc>
                                <w:tcPr>
                                  <w:tcW w:w="636" w:type="dxa"/>
                                  <w:vMerge w:val="restart"/>
                                  <w:tcBorders>
                                    <w:tl2br w:val="nil"/>
                                    <w:tr2bl w:val="nil"/>
                                  </w:tcBorders>
                                  <w:shd w:val="clear" w:color="auto" w:fill="FFFFFF"/>
                                </w:tcPr>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spacing w:before="6"/>
                                    <w:rPr>
                                      <w:rFonts w:ascii="Arial Unicode MS"/>
                                      <w:color w:val="000000"/>
                                      <w:sz w:val="15"/>
                                    </w:rPr>
                                  </w:pPr>
                                </w:p>
                                <w:p>
                                  <w:pPr>
                                    <w:pStyle w:val="8"/>
                                    <w:spacing w:line="235" w:lineRule="auto"/>
                                    <w:ind w:left="33" w:right="33"/>
                                    <w:jc w:val="both"/>
                                    <w:rPr>
                                      <w:color w:val="000000"/>
                                      <w:sz w:val="18"/>
                                    </w:rPr>
                                  </w:pPr>
                                  <w:r>
                                    <w:rPr>
                                      <w:color w:val="000000"/>
                                      <w:sz w:val="18"/>
                                    </w:rPr>
                                    <w:t>一、基本医疗保险参保和变更登记</w:t>
                                  </w:r>
                                </w:p>
                              </w:tc>
                              <w:tc>
                                <w:tcPr>
                                  <w:tcW w:w="566" w:type="dxa"/>
                                  <w:vMerge w:val="restart"/>
                                  <w:tcBorders>
                                    <w:tl2br w:val="nil"/>
                                    <w:tr2bl w:val="nil"/>
                                  </w:tcBorders>
                                  <w:shd w:val="clear" w:color="auto" w:fill="FFFFFF"/>
                                </w:tcPr>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spacing w:before="2"/>
                                    <w:rPr>
                                      <w:rFonts w:ascii="Arial Unicode MS"/>
                                      <w:color w:val="000000"/>
                                      <w:sz w:val="9"/>
                                    </w:rPr>
                                  </w:pPr>
                                </w:p>
                                <w:p>
                                  <w:pPr>
                                    <w:pStyle w:val="8"/>
                                    <w:spacing w:before="1" w:line="228" w:lineRule="exact"/>
                                    <w:ind w:left="40" w:right="15"/>
                                    <w:jc w:val="center"/>
                                    <w:rPr>
                                      <w:color w:val="000000"/>
                                      <w:sz w:val="18"/>
                                    </w:rPr>
                                  </w:pPr>
                                  <w:r>
                                    <w:rPr>
                                      <w:color w:val="000000"/>
                                      <w:sz w:val="18"/>
                                    </w:rPr>
                                    <w:t>00203</w:t>
                                  </w:r>
                                </w:p>
                                <w:p>
                                  <w:pPr>
                                    <w:pStyle w:val="8"/>
                                    <w:spacing w:line="226" w:lineRule="exact"/>
                                    <w:ind w:left="40" w:right="15"/>
                                    <w:jc w:val="center"/>
                                    <w:rPr>
                                      <w:color w:val="000000"/>
                                      <w:sz w:val="18"/>
                                    </w:rPr>
                                  </w:pPr>
                                  <w:r>
                                    <w:rPr>
                                      <w:color w:val="000000"/>
                                      <w:sz w:val="18"/>
                                    </w:rPr>
                                    <w:t>60010</w:t>
                                  </w:r>
                                </w:p>
                                <w:p>
                                  <w:pPr>
                                    <w:pStyle w:val="8"/>
                                    <w:spacing w:line="228" w:lineRule="exact"/>
                                    <w:ind w:left="40" w:right="15"/>
                                    <w:jc w:val="center"/>
                                    <w:rPr>
                                      <w:color w:val="000000"/>
                                      <w:sz w:val="18"/>
                                    </w:rPr>
                                  </w:pPr>
                                  <w:r>
                                    <w:rPr>
                                      <w:color w:val="000000"/>
                                      <w:sz w:val="18"/>
                                    </w:rPr>
                                    <w:t>0y</w:t>
                                  </w:r>
                                </w:p>
                              </w:tc>
                              <w:tc>
                                <w:tcPr>
                                  <w:tcW w:w="427" w:type="dxa"/>
                                  <w:tcBorders>
                                    <w:tl2br w:val="nil"/>
                                    <w:tr2bl w:val="nil"/>
                                  </w:tcBorders>
                                  <w:shd w:val="clear" w:color="auto" w:fill="FFFFFF"/>
                                </w:tcPr>
                                <w:p>
                                  <w:pPr>
                                    <w:pStyle w:val="8"/>
                                    <w:spacing w:before="2"/>
                                    <w:rPr>
                                      <w:rFonts w:ascii="Arial Unicode MS"/>
                                      <w:color w:val="000000"/>
                                      <w:sz w:val="19"/>
                                    </w:rPr>
                                  </w:pPr>
                                </w:p>
                                <w:p>
                                  <w:pPr>
                                    <w:pStyle w:val="8"/>
                                    <w:ind w:left="170"/>
                                    <w:rPr>
                                      <w:color w:val="000000"/>
                                      <w:sz w:val="18"/>
                                    </w:rPr>
                                  </w:pPr>
                                  <w:r>
                                    <w:rPr>
                                      <w:color w:val="000000"/>
                                      <w:sz w:val="18"/>
                                    </w:rPr>
                                    <w:t>1</w:t>
                                  </w:r>
                                </w:p>
                              </w:tc>
                              <w:tc>
                                <w:tcPr>
                                  <w:tcW w:w="787" w:type="dxa"/>
                                  <w:tcBorders>
                                    <w:tl2br w:val="nil"/>
                                    <w:tr2bl w:val="nil"/>
                                  </w:tcBorders>
                                  <w:shd w:val="clear" w:color="auto" w:fill="FFFFFF"/>
                                </w:tcPr>
                                <w:p>
                                  <w:pPr>
                                    <w:pStyle w:val="8"/>
                                    <w:spacing w:before="5"/>
                                    <w:rPr>
                                      <w:rFonts w:ascii="Arial Unicode MS"/>
                                      <w:color w:val="000000"/>
                                      <w:sz w:val="13"/>
                                    </w:rPr>
                                  </w:pPr>
                                </w:p>
                                <w:p>
                                  <w:pPr>
                                    <w:pStyle w:val="8"/>
                                    <w:spacing w:before="1" w:line="235" w:lineRule="auto"/>
                                    <w:ind w:left="123" w:right="94"/>
                                    <w:rPr>
                                      <w:color w:val="000000"/>
                                      <w:sz w:val="18"/>
                                    </w:rPr>
                                  </w:pPr>
                                  <w:r>
                                    <w:rPr>
                                      <w:color w:val="000000"/>
                                      <w:sz w:val="18"/>
                                    </w:rPr>
                                    <w:t>单位参保登记</w:t>
                                  </w:r>
                                </w:p>
                              </w:tc>
                              <w:tc>
                                <w:tcPr>
                                  <w:tcW w:w="1188" w:type="dxa"/>
                                  <w:tcBorders>
                                    <w:tl2br w:val="nil"/>
                                    <w:tr2bl w:val="nil"/>
                                  </w:tcBorders>
                                  <w:shd w:val="clear" w:color="auto" w:fill="FFFFFF"/>
                                </w:tcPr>
                                <w:p>
                                  <w:pPr>
                                    <w:pStyle w:val="8"/>
                                    <w:spacing w:before="2"/>
                                    <w:rPr>
                                      <w:rFonts w:ascii="Arial Unicode MS"/>
                                      <w:color w:val="000000"/>
                                      <w:sz w:val="19"/>
                                    </w:rPr>
                                  </w:pPr>
                                </w:p>
                                <w:p>
                                  <w:pPr>
                                    <w:pStyle w:val="8"/>
                                    <w:ind w:right="22"/>
                                    <w:jc w:val="right"/>
                                    <w:rPr>
                                      <w:color w:val="000000"/>
                                      <w:sz w:val="18"/>
                                    </w:rPr>
                                  </w:pPr>
                                  <w:r>
                                    <w:rPr>
                                      <w:color w:val="000000"/>
                                      <w:sz w:val="18"/>
                                    </w:rPr>
                                    <w:t>002036001001</w:t>
                                  </w:r>
                                </w:p>
                              </w:tc>
                              <w:tc>
                                <w:tcPr>
                                  <w:tcW w:w="2720" w:type="dxa"/>
                                  <w:tcBorders>
                                    <w:tl2br w:val="nil"/>
                                    <w:tr2bl w:val="nil"/>
                                  </w:tcBorders>
                                  <w:shd w:val="clear" w:color="auto" w:fill="FFFFFF"/>
                                </w:tcPr>
                                <w:p>
                                  <w:pPr>
                                    <w:pStyle w:val="8"/>
                                    <w:numPr>
                                      <w:ilvl w:val="0"/>
                                      <w:numId w:val="1"/>
                                    </w:numPr>
                                    <w:tabs>
                                      <w:tab w:val="left" w:pos="217"/>
                                    </w:tabs>
                                    <w:spacing w:before="25" w:after="0" w:line="235" w:lineRule="auto"/>
                                    <w:ind w:left="34" w:right="115" w:firstLine="0"/>
                                    <w:jc w:val="left"/>
                                    <w:rPr>
                                      <w:color w:val="000000"/>
                                      <w:sz w:val="18"/>
                                    </w:rPr>
                                  </w:pPr>
                                  <w:r>
                                    <w:rPr>
                                      <w:color w:val="000000"/>
                                      <w:spacing w:val="-2"/>
                                      <w:sz w:val="18"/>
                                    </w:rPr>
                                    <w:t>营业执照或统一社会信用代码</w:t>
                                  </w:r>
                                  <w:r>
                                    <w:rPr>
                                      <w:color w:val="000000"/>
                                      <w:sz w:val="18"/>
                                    </w:rPr>
                                    <w:t>证书或单位批准成立的文件</w:t>
                                  </w:r>
                                </w:p>
                                <w:p>
                                  <w:pPr>
                                    <w:pStyle w:val="8"/>
                                    <w:numPr>
                                      <w:ilvl w:val="0"/>
                                      <w:numId w:val="1"/>
                                    </w:numPr>
                                    <w:tabs>
                                      <w:tab w:val="left" w:pos="217"/>
                                    </w:tabs>
                                    <w:spacing w:before="0" w:after="0" w:line="224" w:lineRule="exact"/>
                                    <w:ind w:left="216" w:right="0" w:hanging="182"/>
                                    <w:jc w:val="left"/>
                                    <w:rPr>
                                      <w:color w:val="000000"/>
                                      <w:sz w:val="18"/>
                                    </w:rPr>
                                  </w:pPr>
                                  <w:r>
                                    <w:rPr>
                                      <w:color w:val="000000"/>
                                      <w:sz w:val="18"/>
                                    </w:rPr>
                                    <w:t>《基本医疗保险单位参保信息</w:t>
                                  </w:r>
                                </w:p>
                                <w:p>
                                  <w:pPr>
                                    <w:pStyle w:val="8"/>
                                    <w:spacing w:line="207" w:lineRule="exact"/>
                                    <w:ind w:left="34"/>
                                    <w:rPr>
                                      <w:color w:val="000000"/>
                                      <w:sz w:val="18"/>
                                    </w:rPr>
                                  </w:pPr>
                                  <w:r>
                                    <w:rPr>
                                      <w:color w:val="000000"/>
                                      <w:sz w:val="18"/>
                                    </w:rPr>
                                    <w:t>登记表》（加盖单位公章）</w:t>
                                  </w:r>
                                </w:p>
                              </w:tc>
                              <w:tc>
                                <w:tcPr>
                                  <w:tcW w:w="814" w:type="dxa"/>
                                  <w:tcBorders>
                                    <w:tl2br w:val="nil"/>
                                    <w:tr2bl w:val="nil"/>
                                  </w:tcBorders>
                                  <w:shd w:val="clear" w:color="auto" w:fill="FFFFFF"/>
                                </w:tcPr>
                                <w:p>
                                  <w:pPr>
                                    <w:pStyle w:val="8"/>
                                    <w:spacing w:before="2"/>
                                    <w:rPr>
                                      <w:rFonts w:ascii="Arial Unicode MS"/>
                                      <w:color w:val="000000"/>
                                      <w:sz w:val="13"/>
                                    </w:rPr>
                                  </w:pPr>
                                </w:p>
                                <w:p>
                                  <w:pPr>
                                    <w:pStyle w:val="8"/>
                                    <w:ind w:right="18"/>
                                    <w:jc w:val="right"/>
                                    <w:rPr>
                                      <w:color w:val="000000"/>
                                      <w:sz w:val="18"/>
                                    </w:rPr>
                                  </w:pPr>
                                  <w:r>
                                    <w:rPr>
                                      <w:color w:val="000000"/>
                                      <w:sz w:val="18"/>
                                    </w:rPr>
                                    <w:t>即时办结</w:t>
                                  </w:r>
                                </w:p>
                              </w:tc>
                              <w:tc>
                                <w:tcPr>
                                  <w:tcW w:w="802" w:type="dxa"/>
                                  <w:tcBorders>
                                    <w:tl2br w:val="nil"/>
                                    <w:tr2bl w:val="nil"/>
                                  </w:tcBorders>
                                  <w:shd w:val="clear" w:color="auto" w:fill="FFFFFF"/>
                                </w:tcPr>
                                <w:p>
                                  <w:pPr>
                                    <w:pStyle w:val="8"/>
                                    <w:spacing w:before="137" w:line="235" w:lineRule="auto"/>
                                    <w:ind w:left="33" w:right="16"/>
                                    <w:rPr>
                                      <w:color w:val="000000"/>
                                      <w:sz w:val="18"/>
                                    </w:rPr>
                                  </w:pPr>
                                  <w:r>
                                    <w:rPr>
                                      <w:color w:val="000000"/>
                                      <w:sz w:val="18"/>
                                    </w:rPr>
                                    <w:t>申请—受理—审核</w:t>
                                  </w:r>
                                </w:p>
                                <w:p>
                                  <w:pPr>
                                    <w:pStyle w:val="8"/>
                                    <w:spacing w:line="226" w:lineRule="exact"/>
                                    <w:ind w:left="33"/>
                                    <w:rPr>
                                      <w:color w:val="000000"/>
                                      <w:sz w:val="18"/>
                                    </w:rPr>
                                  </w:pPr>
                                  <w:r>
                                    <w:rPr>
                                      <w:color w:val="000000"/>
                                      <w:sz w:val="18"/>
                                    </w:rPr>
                                    <w:t>—办结</w:t>
                                  </w:r>
                                </w:p>
                              </w:tc>
                              <w:tc>
                                <w:tcPr>
                                  <w:tcW w:w="3769" w:type="dxa"/>
                                  <w:tcBorders>
                                    <w:tl2br w:val="nil"/>
                                    <w:tr2bl w:val="nil"/>
                                  </w:tcBorders>
                                  <w:shd w:val="clear" w:color="auto" w:fill="FFFFFF"/>
                                </w:tcPr>
                                <w:p>
                                  <w:pPr>
                                    <w:pStyle w:val="8"/>
                                    <w:numPr>
                                      <w:ilvl w:val="0"/>
                                      <w:numId w:val="2"/>
                                    </w:numPr>
                                    <w:tabs>
                                      <w:tab w:val="left" w:pos="217"/>
                                    </w:tabs>
                                    <w:spacing w:before="25" w:after="0" w:line="235" w:lineRule="auto"/>
                                    <w:ind w:left="34" w:right="71" w:firstLine="0"/>
                                    <w:jc w:val="left"/>
                                    <w:rPr>
                                      <w:color w:val="000000"/>
                                      <w:sz w:val="18"/>
                                    </w:rPr>
                                  </w:pPr>
                                  <w:r>
                                    <w:rPr>
                                      <w:color w:val="000000"/>
                                      <w:spacing w:val="-1"/>
                                      <w:sz w:val="18"/>
                                    </w:rPr>
                                    <w:t xml:space="preserve">鼓励有条件的地区通过查询市场监管部门“ </w:t>
                                  </w:r>
                                  <w:r>
                                    <w:rPr>
                                      <w:color w:val="000000"/>
                                      <w:sz w:val="18"/>
                                    </w:rPr>
                                    <w:t>多证合一”数据获取信息</w:t>
                                  </w:r>
                                </w:p>
                                <w:p>
                                  <w:pPr>
                                    <w:pStyle w:val="8"/>
                                    <w:numPr>
                                      <w:ilvl w:val="0"/>
                                      <w:numId w:val="2"/>
                                    </w:numPr>
                                    <w:tabs>
                                      <w:tab w:val="left" w:pos="217"/>
                                    </w:tabs>
                                    <w:spacing w:before="0" w:after="0" w:line="224" w:lineRule="exact"/>
                                    <w:ind w:left="216" w:right="0" w:hanging="182"/>
                                    <w:jc w:val="left"/>
                                    <w:rPr>
                                      <w:color w:val="000000"/>
                                      <w:sz w:val="18"/>
                                    </w:rPr>
                                  </w:pPr>
                                  <w:r>
                                    <w:rPr>
                                      <w:color w:val="000000"/>
                                      <w:sz w:val="18"/>
                                    </w:rPr>
                                    <w:t>参保登记含新参保、暂停参保、注销登记、</w:t>
                                  </w:r>
                                </w:p>
                                <w:p>
                                  <w:pPr>
                                    <w:pStyle w:val="8"/>
                                    <w:spacing w:line="207" w:lineRule="exact"/>
                                    <w:ind w:left="33"/>
                                    <w:rPr>
                                      <w:color w:val="000000"/>
                                      <w:sz w:val="18"/>
                                    </w:rPr>
                                  </w:pPr>
                                  <w:r>
                                    <w:rPr>
                                      <w:color w:val="000000"/>
                                      <w:sz w:val="18"/>
                                    </w:rPr>
                                    <w:t>单位拆分、合并、分立等相关内容</w:t>
                                  </w:r>
                                </w:p>
                              </w:tc>
                              <w:tc>
                                <w:tcPr>
                                  <w:tcW w:w="2844" w:type="dxa"/>
                                  <w:vMerge w:val="restart"/>
                                  <w:tcBorders>
                                    <w:tl2br w:val="nil"/>
                                    <w:tr2bl w:val="nil"/>
                                  </w:tcBorders>
                                  <w:shd w:val="clear" w:color="auto" w:fill="FFFFFF"/>
                                </w:tcPr>
                                <w:p>
                                  <w:pPr>
                                    <w:pStyle w:val="8"/>
                                    <w:rPr>
                                      <w:rFonts w:ascii="Arial Unicode MS"/>
                                      <w:color w:val="000000"/>
                                      <w:sz w:val="18"/>
                                    </w:rPr>
                                  </w:pPr>
                                </w:p>
                                <w:p>
                                  <w:pPr>
                                    <w:pStyle w:val="8"/>
                                    <w:spacing w:before="1"/>
                                    <w:rPr>
                                      <w:rFonts w:ascii="Arial Unicode MS"/>
                                      <w:color w:val="000000"/>
                                      <w:sz w:val="25"/>
                                    </w:rPr>
                                  </w:pPr>
                                </w:p>
                                <w:p>
                                  <w:pPr>
                                    <w:pStyle w:val="8"/>
                                    <w:numPr>
                                      <w:ilvl w:val="0"/>
                                      <w:numId w:val="3"/>
                                    </w:numPr>
                                    <w:tabs>
                                      <w:tab w:val="left" w:pos="216"/>
                                    </w:tabs>
                                    <w:spacing w:before="0" w:after="0" w:line="228" w:lineRule="exact"/>
                                    <w:ind w:left="215" w:right="0" w:hanging="182"/>
                                    <w:jc w:val="left"/>
                                    <w:rPr>
                                      <w:color w:val="000000"/>
                                      <w:sz w:val="18"/>
                                    </w:rPr>
                                  </w:pPr>
                                  <w:r>
                                    <w:rPr>
                                      <w:color w:val="000000"/>
                                      <w:sz w:val="18"/>
                                    </w:rPr>
                                    <w:t>《中华人民共和国社会保险法》</w:t>
                                  </w:r>
                                </w:p>
                                <w:p>
                                  <w:pPr>
                                    <w:pStyle w:val="8"/>
                                    <w:spacing w:before="1" w:line="235" w:lineRule="auto"/>
                                    <w:ind w:left="33" w:right="58"/>
                                    <w:jc w:val="both"/>
                                    <w:rPr>
                                      <w:color w:val="000000"/>
                                      <w:sz w:val="18"/>
                                    </w:rPr>
                                  </w:pPr>
                                  <w:r>
                                    <w:rPr>
                                      <w:color w:val="000000"/>
                                      <w:sz w:val="18"/>
                                    </w:rPr>
                                    <w:t>（主席令第35号）第五十七条、第五十八条</w:t>
                                  </w:r>
                                </w:p>
                                <w:p>
                                  <w:pPr>
                                    <w:pStyle w:val="8"/>
                                    <w:numPr>
                                      <w:ilvl w:val="0"/>
                                      <w:numId w:val="3"/>
                                    </w:numPr>
                                    <w:tabs>
                                      <w:tab w:val="left" w:pos="216"/>
                                    </w:tabs>
                                    <w:spacing w:before="0" w:after="0" w:line="235" w:lineRule="auto"/>
                                    <w:ind w:left="33" w:right="52" w:firstLine="0"/>
                                    <w:jc w:val="both"/>
                                    <w:rPr>
                                      <w:color w:val="000000"/>
                                      <w:sz w:val="18"/>
                                    </w:rPr>
                                  </w:pPr>
                                  <w:r>
                                    <w:rPr>
                                      <w:color w:val="000000"/>
                                      <w:sz w:val="18"/>
                                    </w:rPr>
                                    <w:t>《香港澳门台湾居民在内地（大陆）参加社会保险暂行办法》（</w:t>
                                  </w:r>
                                  <w:r>
                                    <w:rPr>
                                      <w:color w:val="000000"/>
                                      <w:spacing w:val="-9"/>
                                      <w:sz w:val="18"/>
                                    </w:rPr>
                                    <w:t>人</w:t>
                                  </w:r>
                                  <w:r>
                                    <w:rPr>
                                      <w:color w:val="000000"/>
                                      <w:spacing w:val="-1"/>
                                      <w:sz w:val="18"/>
                                    </w:rPr>
                                    <w:t>力资源和社会保障部、国家医疗保</w:t>
                                  </w:r>
                                  <w:r>
                                    <w:rPr>
                                      <w:color w:val="000000"/>
                                      <w:sz w:val="18"/>
                                    </w:rPr>
                                    <w:t>障局令第41号）第二条、第三条、第四条、第十四条</w:t>
                                  </w:r>
                                </w:p>
                                <w:p>
                                  <w:pPr>
                                    <w:pStyle w:val="8"/>
                                    <w:numPr>
                                      <w:ilvl w:val="0"/>
                                      <w:numId w:val="3"/>
                                    </w:numPr>
                                    <w:tabs>
                                      <w:tab w:val="left" w:pos="216"/>
                                    </w:tabs>
                                    <w:spacing w:before="0" w:after="0" w:line="235" w:lineRule="auto"/>
                                    <w:ind w:left="33" w:right="52" w:firstLine="0"/>
                                    <w:jc w:val="both"/>
                                    <w:rPr>
                                      <w:color w:val="000000"/>
                                      <w:sz w:val="18"/>
                                    </w:rPr>
                                  </w:pPr>
                                  <w:r>
                                    <w:rPr>
                                      <w:color w:val="000000"/>
                                      <w:sz w:val="18"/>
                                    </w:rPr>
                                    <w:t>《在中国境内就业的外国人参加社会保险暂行办法》（</w:t>
                                  </w:r>
                                  <w:r>
                                    <w:rPr>
                                      <w:color w:val="000000"/>
                                      <w:spacing w:val="-2"/>
                                      <w:sz w:val="18"/>
                                    </w:rPr>
                                    <w:t>人力资源和</w:t>
                                  </w:r>
                                  <w:r>
                                    <w:rPr>
                                      <w:color w:val="000000"/>
                                      <w:sz w:val="18"/>
                                    </w:rPr>
                                    <w:t>社会保障部令第16号）</w:t>
                                  </w:r>
                                  <w:r>
                                    <w:rPr>
                                      <w:color w:val="000000"/>
                                      <w:spacing w:val="-2"/>
                                      <w:sz w:val="18"/>
                                    </w:rPr>
                                    <w:t>第三条、第</w:t>
                                  </w:r>
                                  <w:r>
                                    <w:rPr>
                                      <w:color w:val="000000"/>
                                      <w:sz w:val="18"/>
                                    </w:rPr>
                                    <w:t>四条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4" w:hRule="atLeast"/>
                              </w:trPr>
                              <w:tc>
                                <w:tcPr>
                                  <w:tcW w:w="636" w:type="dxa"/>
                                  <w:vMerge w:val="continue"/>
                                  <w:tcBorders>
                                    <w:tl2br w:val="nil"/>
                                    <w:tr2bl w:val="nil"/>
                                  </w:tcBorders>
                                  <w:shd w:val="clear" w:color="auto" w:fill="FFFFFF"/>
                                </w:tcPr>
                                <w:p>
                                  <w:pPr>
                                    <w:rPr>
                                      <w:color w:val="000000"/>
                                      <w:sz w:val="2"/>
                                      <w:szCs w:val="2"/>
                                    </w:rPr>
                                  </w:pPr>
                                </w:p>
                              </w:tc>
                              <w:tc>
                                <w:tcPr>
                                  <w:tcW w:w="566" w:type="dxa"/>
                                  <w:vMerge w:val="continue"/>
                                  <w:tcBorders>
                                    <w:tl2br w:val="nil"/>
                                    <w:tr2bl w:val="nil"/>
                                  </w:tcBorders>
                                  <w:shd w:val="clear" w:color="auto" w:fill="FFFFFF"/>
                                </w:tcPr>
                                <w:p>
                                  <w:pPr>
                                    <w:rPr>
                                      <w:color w:val="000000"/>
                                      <w:sz w:val="2"/>
                                      <w:szCs w:val="2"/>
                                    </w:rPr>
                                  </w:pPr>
                                </w:p>
                              </w:tc>
                              <w:tc>
                                <w:tcPr>
                                  <w:tcW w:w="427" w:type="dxa"/>
                                  <w:tcBorders>
                                    <w:tl2br w:val="nil"/>
                                    <w:tr2bl w:val="nil"/>
                                  </w:tcBorders>
                                  <w:shd w:val="clear" w:color="auto" w:fill="FFFFFF"/>
                                </w:tcPr>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spacing w:before="8"/>
                                    <w:rPr>
                                      <w:rFonts w:ascii="Arial Unicode MS"/>
                                      <w:color w:val="000000"/>
                                      <w:sz w:val="12"/>
                                    </w:rPr>
                                  </w:pPr>
                                </w:p>
                                <w:p>
                                  <w:pPr>
                                    <w:pStyle w:val="8"/>
                                    <w:ind w:left="170"/>
                                    <w:rPr>
                                      <w:color w:val="000000"/>
                                      <w:sz w:val="18"/>
                                    </w:rPr>
                                  </w:pPr>
                                  <w:r>
                                    <w:rPr>
                                      <w:color w:val="000000"/>
                                      <w:sz w:val="18"/>
                                    </w:rPr>
                                    <w:t>2</w:t>
                                  </w:r>
                                </w:p>
                              </w:tc>
                              <w:tc>
                                <w:tcPr>
                                  <w:tcW w:w="787" w:type="dxa"/>
                                  <w:tcBorders>
                                    <w:tl2br w:val="nil"/>
                                    <w:tr2bl w:val="nil"/>
                                  </w:tcBorders>
                                  <w:shd w:val="clear" w:color="auto" w:fill="FFFFFF"/>
                                </w:tcPr>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spacing w:before="12"/>
                                    <w:rPr>
                                      <w:rFonts w:ascii="Arial Unicode MS"/>
                                      <w:color w:val="000000"/>
                                      <w:sz w:val="24"/>
                                    </w:rPr>
                                  </w:pPr>
                                </w:p>
                                <w:p>
                                  <w:pPr>
                                    <w:pStyle w:val="8"/>
                                    <w:spacing w:line="235" w:lineRule="auto"/>
                                    <w:ind w:left="123" w:right="94"/>
                                    <w:rPr>
                                      <w:color w:val="000000"/>
                                      <w:sz w:val="18"/>
                                    </w:rPr>
                                  </w:pPr>
                                  <w:r>
                                    <w:rPr>
                                      <w:color w:val="000000"/>
                                      <w:sz w:val="18"/>
                                    </w:rPr>
                                    <w:t>职工参保登记</w:t>
                                  </w:r>
                                </w:p>
                              </w:tc>
                              <w:tc>
                                <w:tcPr>
                                  <w:tcW w:w="1188" w:type="dxa"/>
                                  <w:tcBorders>
                                    <w:tl2br w:val="nil"/>
                                    <w:tr2bl w:val="nil"/>
                                  </w:tcBorders>
                                  <w:shd w:val="clear" w:color="auto" w:fill="FFFFFF"/>
                                </w:tcPr>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spacing w:before="8"/>
                                    <w:rPr>
                                      <w:rFonts w:ascii="Arial Unicode MS"/>
                                      <w:color w:val="000000"/>
                                      <w:sz w:val="12"/>
                                    </w:rPr>
                                  </w:pPr>
                                </w:p>
                                <w:p>
                                  <w:pPr>
                                    <w:pStyle w:val="8"/>
                                    <w:ind w:right="22"/>
                                    <w:jc w:val="right"/>
                                    <w:rPr>
                                      <w:color w:val="000000"/>
                                      <w:sz w:val="18"/>
                                    </w:rPr>
                                  </w:pPr>
                                  <w:r>
                                    <w:rPr>
                                      <w:color w:val="000000"/>
                                      <w:sz w:val="18"/>
                                    </w:rPr>
                                    <w:t>002036001002</w:t>
                                  </w:r>
                                </w:p>
                              </w:tc>
                              <w:tc>
                                <w:tcPr>
                                  <w:tcW w:w="2720" w:type="dxa"/>
                                  <w:tcBorders>
                                    <w:tl2br w:val="nil"/>
                                    <w:tr2bl w:val="nil"/>
                                  </w:tcBorders>
                                  <w:shd w:val="clear" w:color="auto" w:fill="FFFFFF"/>
                                </w:tcPr>
                                <w:p>
                                  <w:pPr>
                                    <w:pStyle w:val="8"/>
                                    <w:rPr>
                                      <w:rFonts w:ascii="Arial Unicode MS"/>
                                      <w:color w:val="000000"/>
                                      <w:sz w:val="18"/>
                                    </w:rPr>
                                  </w:pPr>
                                </w:p>
                                <w:p>
                                  <w:pPr>
                                    <w:pStyle w:val="8"/>
                                    <w:spacing w:before="12"/>
                                    <w:rPr>
                                      <w:rFonts w:ascii="Arial Unicode MS"/>
                                      <w:color w:val="000000"/>
                                      <w:sz w:val="18"/>
                                    </w:rPr>
                                  </w:pPr>
                                </w:p>
                                <w:p>
                                  <w:pPr>
                                    <w:pStyle w:val="8"/>
                                    <w:numPr>
                                      <w:ilvl w:val="0"/>
                                      <w:numId w:val="4"/>
                                    </w:numPr>
                                    <w:tabs>
                                      <w:tab w:val="left" w:pos="217"/>
                                    </w:tabs>
                                    <w:spacing w:before="1" w:after="0" w:line="235" w:lineRule="auto"/>
                                    <w:ind w:left="34" w:right="109" w:firstLine="0"/>
                                    <w:jc w:val="both"/>
                                    <w:rPr>
                                      <w:color w:val="000000"/>
                                      <w:sz w:val="18"/>
                                    </w:rPr>
                                  </w:pPr>
                                  <w:r>
                                    <w:rPr>
                                      <w:color w:val="000000"/>
                                      <w:sz w:val="18"/>
                                    </w:rPr>
                                    <w:t>在职职工：①《职工基本医疗保险参保登记表》（</w:t>
                                  </w:r>
                                  <w:r>
                                    <w:rPr>
                                      <w:color w:val="000000"/>
                                      <w:spacing w:val="-2"/>
                                      <w:sz w:val="18"/>
                                    </w:rPr>
                                    <w:t>含增加、中</w:t>
                                  </w:r>
                                  <w:r>
                                    <w:rPr>
                                      <w:color w:val="000000"/>
                                      <w:sz w:val="18"/>
                                    </w:rPr>
                                    <w:t>断、终止、恢复、在职转退休</w:t>
                                  </w:r>
                                  <w:r>
                                    <w:rPr>
                                      <w:color w:val="000000"/>
                                      <w:spacing w:val="-9"/>
                                      <w:sz w:val="18"/>
                                    </w:rPr>
                                    <w:t>）</w:t>
                                  </w:r>
                                </w:p>
                                <w:p>
                                  <w:pPr>
                                    <w:pStyle w:val="8"/>
                                    <w:spacing w:line="223" w:lineRule="exact"/>
                                    <w:ind w:left="34"/>
                                    <w:rPr>
                                      <w:color w:val="000000"/>
                                      <w:sz w:val="18"/>
                                    </w:rPr>
                                  </w:pPr>
                                  <w:r>
                                    <w:rPr>
                                      <w:color w:val="000000"/>
                                      <w:sz w:val="18"/>
                                    </w:rPr>
                                    <w:t>（加盖单位公章）</w:t>
                                  </w:r>
                                </w:p>
                                <w:p>
                                  <w:pPr>
                                    <w:pStyle w:val="8"/>
                                    <w:spacing w:line="226" w:lineRule="exact"/>
                                    <w:ind w:left="34"/>
                                    <w:rPr>
                                      <w:color w:val="000000"/>
                                      <w:sz w:val="18"/>
                                    </w:rPr>
                                  </w:pPr>
                                  <w:r>
                                    <w:rPr>
                                      <w:color w:val="000000"/>
                                      <w:sz w:val="18"/>
                                    </w:rPr>
                                    <w:t>②参保人员有效身份证件复印件</w:t>
                                  </w:r>
                                </w:p>
                                <w:p>
                                  <w:pPr>
                                    <w:pStyle w:val="8"/>
                                    <w:numPr>
                                      <w:ilvl w:val="0"/>
                                      <w:numId w:val="4"/>
                                    </w:numPr>
                                    <w:tabs>
                                      <w:tab w:val="left" w:pos="217"/>
                                    </w:tabs>
                                    <w:spacing w:before="1" w:after="0" w:line="235" w:lineRule="auto"/>
                                    <w:ind w:left="34" w:right="115" w:firstLine="0"/>
                                    <w:jc w:val="both"/>
                                    <w:rPr>
                                      <w:color w:val="000000"/>
                                      <w:sz w:val="18"/>
                                    </w:rPr>
                                  </w:pPr>
                                  <w:r>
                                    <w:rPr>
                                      <w:color w:val="000000"/>
                                      <w:spacing w:val="-2"/>
                                      <w:sz w:val="18"/>
                                    </w:rPr>
                                    <w:t>灵活就业人员：①有效身份证</w:t>
                                  </w:r>
                                  <w:r>
                                    <w:rPr>
                                      <w:color w:val="000000"/>
                                      <w:sz w:val="18"/>
                                    </w:rPr>
                                    <w:t>件</w:t>
                                  </w:r>
                                </w:p>
                                <w:p>
                                  <w:pPr>
                                    <w:pStyle w:val="8"/>
                                    <w:spacing w:line="235" w:lineRule="auto"/>
                                    <w:ind w:left="34" w:right="109"/>
                                    <w:jc w:val="both"/>
                                    <w:rPr>
                                      <w:color w:val="000000"/>
                                      <w:sz w:val="18"/>
                                    </w:rPr>
                                  </w:pPr>
                                  <w:r>
                                    <w:rPr>
                                      <w:color w:val="000000"/>
                                      <w:sz w:val="18"/>
                                    </w:rPr>
                                    <w:t>②《职工基本医疗保险参保登记表》</w:t>
                                  </w:r>
                                </w:p>
                              </w:tc>
                              <w:tc>
                                <w:tcPr>
                                  <w:tcW w:w="814" w:type="dxa"/>
                                  <w:tcBorders>
                                    <w:tl2br w:val="nil"/>
                                    <w:tr2bl w:val="nil"/>
                                  </w:tcBorders>
                                  <w:shd w:val="clear" w:color="auto" w:fill="FFFFFF"/>
                                </w:tcPr>
                                <w:p>
                                  <w:pPr>
                                    <w:pStyle w:val="8"/>
                                    <w:rPr>
                                      <w:rFonts w:ascii="Arial Unicode MS"/>
                                      <w:color w:val="000000"/>
                                      <w:sz w:val="18"/>
                                    </w:rPr>
                                  </w:pPr>
                                </w:p>
                                <w:p>
                                  <w:pPr>
                                    <w:pStyle w:val="8"/>
                                    <w:rPr>
                                      <w:rFonts w:ascii="Arial Unicode MS"/>
                                      <w:color w:val="000000"/>
                                      <w:sz w:val="18"/>
                                    </w:rPr>
                                  </w:pPr>
                                </w:p>
                                <w:p>
                                  <w:pPr>
                                    <w:pStyle w:val="8"/>
                                    <w:spacing w:before="12"/>
                                    <w:rPr>
                                      <w:rFonts w:ascii="Arial Unicode MS"/>
                                      <w:color w:val="000000"/>
                                      <w:sz w:val="18"/>
                                    </w:rPr>
                                  </w:pPr>
                                </w:p>
                                <w:p>
                                  <w:pPr>
                                    <w:pStyle w:val="8"/>
                                    <w:spacing w:line="235" w:lineRule="auto"/>
                                    <w:ind w:left="34" w:right="29"/>
                                    <w:rPr>
                                      <w:color w:val="000000"/>
                                      <w:sz w:val="18"/>
                                    </w:rPr>
                                  </w:pPr>
                                  <w:r>
                                    <w:rPr>
                                      <w:color w:val="000000"/>
                                      <w:sz w:val="18"/>
                                    </w:rPr>
                                    <w:t>在职职工不超过5 个 工 作 日，灵活就业人员即时办结</w:t>
                                  </w:r>
                                </w:p>
                              </w:tc>
                              <w:tc>
                                <w:tcPr>
                                  <w:tcW w:w="802" w:type="dxa"/>
                                  <w:tcBorders>
                                    <w:tl2br w:val="nil"/>
                                    <w:tr2bl w:val="nil"/>
                                  </w:tcBorders>
                                  <w:shd w:val="clear" w:color="auto" w:fill="FFFFFF"/>
                                </w:tcPr>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spacing w:before="12"/>
                                    <w:rPr>
                                      <w:rFonts w:ascii="Arial Unicode MS"/>
                                      <w:color w:val="000000"/>
                                      <w:sz w:val="18"/>
                                    </w:rPr>
                                  </w:pPr>
                                </w:p>
                                <w:p>
                                  <w:pPr>
                                    <w:pStyle w:val="8"/>
                                    <w:spacing w:line="235" w:lineRule="auto"/>
                                    <w:ind w:left="33" w:right="16"/>
                                    <w:rPr>
                                      <w:color w:val="000000"/>
                                      <w:sz w:val="18"/>
                                    </w:rPr>
                                  </w:pPr>
                                  <w:r>
                                    <w:rPr>
                                      <w:color w:val="000000"/>
                                      <w:sz w:val="18"/>
                                    </w:rPr>
                                    <w:t>申请—受理—审核</w:t>
                                  </w:r>
                                </w:p>
                                <w:p>
                                  <w:pPr>
                                    <w:pStyle w:val="8"/>
                                    <w:spacing w:line="226" w:lineRule="exact"/>
                                    <w:ind w:left="33"/>
                                    <w:rPr>
                                      <w:color w:val="000000"/>
                                      <w:sz w:val="18"/>
                                    </w:rPr>
                                  </w:pPr>
                                  <w:r>
                                    <w:rPr>
                                      <w:color w:val="000000"/>
                                      <w:sz w:val="18"/>
                                    </w:rPr>
                                    <w:t>—办结</w:t>
                                  </w:r>
                                </w:p>
                              </w:tc>
                              <w:tc>
                                <w:tcPr>
                                  <w:tcW w:w="3769" w:type="dxa"/>
                                  <w:tcBorders>
                                    <w:tl2br w:val="nil"/>
                                    <w:tr2bl w:val="nil"/>
                                  </w:tcBorders>
                                  <w:shd w:val="clear" w:color="auto" w:fill="FFFFFF"/>
                                </w:tcPr>
                                <w:p>
                                  <w:pPr>
                                    <w:pStyle w:val="8"/>
                                    <w:numPr>
                                      <w:ilvl w:val="0"/>
                                      <w:numId w:val="5"/>
                                    </w:numPr>
                                    <w:tabs>
                                      <w:tab w:val="left" w:pos="217"/>
                                    </w:tabs>
                                    <w:spacing w:before="13" w:after="0" w:line="235" w:lineRule="auto"/>
                                    <w:ind w:left="34" w:right="66" w:firstLine="0"/>
                                    <w:jc w:val="left"/>
                                    <w:rPr>
                                      <w:color w:val="000000"/>
                                      <w:sz w:val="18"/>
                                    </w:rPr>
                                  </w:pPr>
                                  <w:r>
                                    <w:rPr>
                                      <w:color w:val="000000"/>
                                      <w:sz w:val="18"/>
                                    </w:rPr>
                                    <w:t>特殊人群还需提供:①港澳台人员参加职工医保的，需提供港澳居民来往内地通行证或港澳台居民居住证、建立劳动关系的证明②外国人参加职工医保的，需提供外国人就业证件及居留证件，或外国人永久居留证③出国定居 的，需提供护照或永久居留证④在职转退休 的，需提供退休审批材料</w:t>
                                  </w:r>
                                </w:p>
                                <w:p>
                                  <w:pPr>
                                    <w:pStyle w:val="8"/>
                                    <w:numPr>
                                      <w:ilvl w:val="0"/>
                                      <w:numId w:val="5"/>
                                    </w:numPr>
                                    <w:tabs>
                                      <w:tab w:val="left" w:pos="217"/>
                                    </w:tabs>
                                    <w:spacing w:before="0" w:after="0" w:line="222" w:lineRule="exact"/>
                                    <w:ind w:left="216" w:right="0" w:hanging="182"/>
                                    <w:jc w:val="left"/>
                                    <w:rPr>
                                      <w:color w:val="000000"/>
                                      <w:sz w:val="18"/>
                                    </w:rPr>
                                  </w:pPr>
                                  <w:r>
                                    <w:rPr>
                                      <w:color w:val="000000"/>
                                      <w:sz w:val="18"/>
                                    </w:rPr>
                                    <w:t>有效身份证件包括身份证、居住证、户口簿</w:t>
                                  </w:r>
                                </w:p>
                                <w:p>
                                  <w:pPr>
                                    <w:pStyle w:val="8"/>
                                    <w:spacing w:before="1" w:line="235" w:lineRule="auto"/>
                                    <w:ind w:left="33" w:right="66"/>
                                    <w:rPr>
                                      <w:color w:val="000000"/>
                                      <w:sz w:val="18"/>
                                    </w:rPr>
                                  </w:pPr>
                                  <w:r>
                                    <w:rPr>
                                      <w:color w:val="000000"/>
                                      <w:sz w:val="18"/>
                                    </w:rPr>
                                    <w:t>、护照、港澳居民来往内地通行证、港澳台居民居住证、外国人永久居留证等（下同）</w:t>
                                  </w:r>
                                </w:p>
                                <w:p>
                                  <w:pPr>
                                    <w:pStyle w:val="8"/>
                                    <w:numPr>
                                      <w:ilvl w:val="0"/>
                                      <w:numId w:val="5"/>
                                    </w:numPr>
                                    <w:tabs>
                                      <w:tab w:val="left" w:pos="217"/>
                                    </w:tabs>
                                    <w:spacing w:before="0" w:after="0" w:line="235" w:lineRule="auto"/>
                                    <w:ind w:left="34" w:right="71" w:firstLine="0"/>
                                    <w:jc w:val="left"/>
                                    <w:rPr>
                                      <w:color w:val="000000"/>
                                      <w:sz w:val="18"/>
                                    </w:rPr>
                                  </w:pPr>
                                  <w:r>
                                    <w:rPr>
                                      <w:color w:val="000000"/>
                                      <w:spacing w:val="-1"/>
                                      <w:sz w:val="18"/>
                                    </w:rPr>
                                    <w:t>委托办理的，应提供委托人及代理人身份证</w:t>
                                  </w:r>
                                  <w:r>
                                    <w:rPr>
                                      <w:color w:val="000000"/>
                                      <w:sz w:val="18"/>
                                    </w:rPr>
                                    <w:t>件原件及委托人授权委托书（下同）</w:t>
                                  </w:r>
                                </w:p>
                                <w:p>
                                  <w:pPr>
                                    <w:pStyle w:val="8"/>
                                    <w:numPr>
                                      <w:ilvl w:val="0"/>
                                      <w:numId w:val="5"/>
                                    </w:numPr>
                                    <w:tabs>
                                      <w:tab w:val="left" w:pos="217"/>
                                    </w:tabs>
                                    <w:spacing w:before="0" w:after="0" w:line="235" w:lineRule="auto"/>
                                    <w:ind w:left="34" w:right="66" w:firstLine="0"/>
                                    <w:jc w:val="left"/>
                                    <w:rPr>
                                      <w:color w:val="000000"/>
                                      <w:sz w:val="18"/>
                                    </w:rPr>
                                  </w:pPr>
                                  <w:r>
                                    <w:rPr>
                                      <w:color w:val="000000"/>
                                      <w:sz w:val="18"/>
                                    </w:rPr>
                                    <w:t>鼓励有条件的地区通过公安部门数据共享获取信息，数据共享获取信息后则无需提供参保</w:t>
                                  </w:r>
                                </w:p>
                                <w:p>
                                  <w:pPr>
                                    <w:pStyle w:val="8"/>
                                    <w:spacing w:line="191" w:lineRule="exact"/>
                                    <w:ind w:left="33"/>
                                    <w:rPr>
                                      <w:color w:val="000000"/>
                                      <w:sz w:val="18"/>
                                    </w:rPr>
                                  </w:pPr>
                                  <w:r>
                                    <w:rPr>
                                      <w:color w:val="000000"/>
                                      <w:sz w:val="18"/>
                                    </w:rPr>
                                    <w:t>人员有效身份证件复印件（下同）</w:t>
                                  </w:r>
                                </w:p>
                              </w:tc>
                              <w:tc>
                                <w:tcPr>
                                  <w:tcW w:w="2844" w:type="dxa"/>
                                  <w:vMerge w:val="continue"/>
                                  <w:tcBorders>
                                    <w:tl2br w:val="nil"/>
                                    <w:tr2bl w:val="nil"/>
                                  </w:tcBorders>
                                  <w:shd w:val="clear" w:color="auto" w:fill="FFFFFF"/>
                                </w:tcPr>
                                <w:p>
                                  <w:pPr>
                                    <w:rPr>
                                      <w:color w:val="000000"/>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15" w:hRule="atLeast"/>
                              </w:trPr>
                              <w:tc>
                                <w:tcPr>
                                  <w:tcW w:w="636" w:type="dxa"/>
                                  <w:vMerge w:val="continue"/>
                                  <w:tcBorders>
                                    <w:tl2br w:val="nil"/>
                                    <w:tr2bl w:val="nil"/>
                                  </w:tcBorders>
                                  <w:shd w:val="clear" w:color="auto" w:fill="FFFFFF"/>
                                </w:tcPr>
                                <w:p>
                                  <w:pPr>
                                    <w:rPr>
                                      <w:color w:val="000000"/>
                                      <w:sz w:val="2"/>
                                      <w:szCs w:val="2"/>
                                    </w:rPr>
                                  </w:pPr>
                                </w:p>
                              </w:tc>
                              <w:tc>
                                <w:tcPr>
                                  <w:tcW w:w="566" w:type="dxa"/>
                                  <w:vMerge w:val="continue"/>
                                  <w:tcBorders>
                                    <w:tl2br w:val="nil"/>
                                    <w:tr2bl w:val="nil"/>
                                  </w:tcBorders>
                                  <w:shd w:val="clear" w:color="auto" w:fill="FFFFFF"/>
                                </w:tcPr>
                                <w:p>
                                  <w:pPr>
                                    <w:rPr>
                                      <w:color w:val="000000"/>
                                      <w:sz w:val="2"/>
                                      <w:szCs w:val="2"/>
                                    </w:rPr>
                                  </w:pPr>
                                </w:p>
                              </w:tc>
                              <w:tc>
                                <w:tcPr>
                                  <w:tcW w:w="427" w:type="dxa"/>
                                  <w:tcBorders>
                                    <w:tl2br w:val="nil"/>
                                    <w:tr2bl w:val="nil"/>
                                  </w:tcBorders>
                                  <w:shd w:val="clear" w:color="auto" w:fill="FFFFFF"/>
                                </w:tcPr>
                                <w:p>
                                  <w:pPr>
                                    <w:pStyle w:val="8"/>
                                    <w:rPr>
                                      <w:rFonts w:ascii="Arial Unicode MS"/>
                                      <w:color w:val="000000"/>
                                      <w:sz w:val="18"/>
                                    </w:rPr>
                                  </w:pPr>
                                </w:p>
                                <w:p>
                                  <w:pPr>
                                    <w:pStyle w:val="8"/>
                                    <w:rPr>
                                      <w:rFonts w:ascii="Arial Unicode MS"/>
                                      <w:color w:val="000000"/>
                                      <w:sz w:val="18"/>
                                    </w:rPr>
                                  </w:pPr>
                                </w:p>
                                <w:p>
                                  <w:pPr>
                                    <w:pStyle w:val="8"/>
                                    <w:spacing w:before="18"/>
                                    <w:rPr>
                                      <w:rFonts w:ascii="Arial Unicode MS"/>
                                      <w:color w:val="000000"/>
                                      <w:sz w:val="19"/>
                                    </w:rPr>
                                  </w:pPr>
                                </w:p>
                                <w:p>
                                  <w:pPr>
                                    <w:pStyle w:val="8"/>
                                    <w:ind w:left="170"/>
                                    <w:rPr>
                                      <w:color w:val="000000"/>
                                      <w:sz w:val="18"/>
                                    </w:rPr>
                                  </w:pPr>
                                  <w:r>
                                    <w:rPr>
                                      <w:color w:val="000000"/>
                                      <w:sz w:val="18"/>
                                    </w:rPr>
                                    <w:t>3</w:t>
                                  </w:r>
                                </w:p>
                              </w:tc>
                              <w:tc>
                                <w:tcPr>
                                  <w:tcW w:w="787" w:type="dxa"/>
                                  <w:tcBorders>
                                    <w:tl2br w:val="nil"/>
                                    <w:tr2bl w:val="nil"/>
                                  </w:tcBorders>
                                  <w:shd w:val="clear" w:color="auto" w:fill="FFFFFF"/>
                                </w:tcPr>
                                <w:p>
                                  <w:pPr>
                                    <w:pStyle w:val="8"/>
                                    <w:rPr>
                                      <w:rFonts w:ascii="Arial Unicode MS"/>
                                      <w:color w:val="000000"/>
                                      <w:sz w:val="18"/>
                                    </w:rPr>
                                  </w:pPr>
                                </w:p>
                                <w:p>
                                  <w:pPr>
                                    <w:pStyle w:val="8"/>
                                    <w:spacing w:before="3"/>
                                    <w:rPr>
                                      <w:rFonts w:ascii="Arial Unicode MS"/>
                                      <w:color w:val="000000"/>
                                      <w:sz w:val="26"/>
                                    </w:rPr>
                                  </w:pPr>
                                </w:p>
                                <w:p>
                                  <w:pPr>
                                    <w:pStyle w:val="8"/>
                                    <w:spacing w:line="235" w:lineRule="auto"/>
                                    <w:ind w:left="123" w:right="94"/>
                                    <w:jc w:val="both"/>
                                    <w:rPr>
                                      <w:color w:val="000000"/>
                                      <w:sz w:val="18"/>
                                    </w:rPr>
                                  </w:pPr>
                                  <w:r>
                                    <w:rPr>
                                      <w:color w:val="000000"/>
                                      <w:sz w:val="18"/>
                                    </w:rPr>
                                    <w:t>城乡居民参保登记</w:t>
                                  </w:r>
                                </w:p>
                              </w:tc>
                              <w:tc>
                                <w:tcPr>
                                  <w:tcW w:w="1188" w:type="dxa"/>
                                  <w:tcBorders>
                                    <w:tl2br w:val="nil"/>
                                    <w:tr2bl w:val="nil"/>
                                  </w:tcBorders>
                                  <w:shd w:val="clear" w:color="auto" w:fill="FFFFFF"/>
                                </w:tcPr>
                                <w:p>
                                  <w:pPr>
                                    <w:pStyle w:val="8"/>
                                    <w:rPr>
                                      <w:rFonts w:ascii="Arial Unicode MS"/>
                                      <w:color w:val="000000"/>
                                      <w:sz w:val="18"/>
                                    </w:rPr>
                                  </w:pPr>
                                </w:p>
                                <w:p>
                                  <w:pPr>
                                    <w:pStyle w:val="8"/>
                                    <w:rPr>
                                      <w:rFonts w:ascii="Arial Unicode MS"/>
                                      <w:color w:val="000000"/>
                                      <w:sz w:val="18"/>
                                    </w:rPr>
                                  </w:pPr>
                                </w:p>
                                <w:p>
                                  <w:pPr>
                                    <w:pStyle w:val="8"/>
                                    <w:spacing w:before="18"/>
                                    <w:rPr>
                                      <w:rFonts w:ascii="Arial Unicode MS"/>
                                      <w:color w:val="000000"/>
                                      <w:sz w:val="19"/>
                                    </w:rPr>
                                  </w:pPr>
                                </w:p>
                                <w:p>
                                  <w:pPr>
                                    <w:pStyle w:val="8"/>
                                    <w:ind w:right="22"/>
                                    <w:jc w:val="right"/>
                                    <w:rPr>
                                      <w:color w:val="000000"/>
                                      <w:sz w:val="18"/>
                                    </w:rPr>
                                  </w:pPr>
                                  <w:r>
                                    <w:rPr>
                                      <w:color w:val="000000"/>
                                      <w:sz w:val="18"/>
                                    </w:rPr>
                                    <w:t>002036001003</w:t>
                                  </w:r>
                                </w:p>
                              </w:tc>
                              <w:tc>
                                <w:tcPr>
                                  <w:tcW w:w="2720" w:type="dxa"/>
                                  <w:tcBorders>
                                    <w:tl2br w:val="nil"/>
                                    <w:tr2bl w:val="nil"/>
                                  </w:tcBorders>
                                  <w:shd w:val="clear" w:color="auto" w:fill="FFFFFF"/>
                                </w:tcPr>
                                <w:p>
                                  <w:pPr>
                                    <w:pStyle w:val="8"/>
                                    <w:rPr>
                                      <w:rFonts w:ascii="Arial Unicode MS"/>
                                      <w:color w:val="000000"/>
                                      <w:sz w:val="18"/>
                                    </w:rPr>
                                  </w:pPr>
                                </w:p>
                                <w:p>
                                  <w:pPr>
                                    <w:pStyle w:val="8"/>
                                    <w:spacing w:before="18"/>
                                    <w:rPr>
                                      <w:rFonts w:ascii="Arial Unicode MS"/>
                                      <w:color w:val="000000"/>
                                      <w:sz w:val="19"/>
                                    </w:rPr>
                                  </w:pPr>
                                </w:p>
                                <w:p>
                                  <w:pPr>
                                    <w:pStyle w:val="8"/>
                                    <w:numPr>
                                      <w:ilvl w:val="0"/>
                                      <w:numId w:val="6"/>
                                    </w:numPr>
                                    <w:tabs>
                                      <w:tab w:val="left" w:pos="217"/>
                                    </w:tabs>
                                    <w:spacing w:before="0" w:after="0" w:line="228" w:lineRule="exact"/>
                                    <w:ind w:left="216" w:right="0" w:hanging="182"/>
                                    <w:jc w:val="left"/>
                                    <w:rPr>
                                      <w:color w:val="000000"/>
                                      <w:sz w:val="18"/>
                                    </w:rPr>
                                  </w:pPr>
                                  <w:r>
                                    <w:rPr>
                                      <w:color w:val="000000"/>
                                      <w:sz w:val="18"/>
                                    </w:rPr>
                                    <w:t>有效身份证件</w:t>
                                  </w:r>
                                </w:p>
                                <w:p>
                                  <w:pPr>
                                    <w:pStyle w:val="8"/>
                                    <w:numPr>
                                      <w:ilvl w:val="0"/>
                                      <w:numId w:val="6"/>
                                    </w:numPr>
                                    <w:tabs>
                                      <w:tab w:val="left" w:pos="225"/>
                                    </w:tabs>
                                    <w:spacing w:before="1" w:after="0" w:line="235" w:lineRule="auto"/>
                                    <w:ind w:left="34" w:right="8" w:firstLine="0"/>
                                    <w:jc w:val="both"/>
                                    <w:rPr>
                                      <w:color w:val="000000"/>
                                      <w:sz w:val="18"/>
                                    </w:rPr>
                                  </w:pPr>
                                  <w:r>
                                    <w:rPr>
                                      <w:color w:val="000000"/>
                                      <w:spacing w:val="7"/>
                                      <w:sz w:val="18"/>
                                    </w:rPr>
                                    <w:t>《城乡居民基本医疗保险参保</w:t>
                                  </w:r>
                                  <w:r>
                                    <w:rPr>
                                      <w:color w:val="000000"/>
                                      <w:spacing w:val="26"/>
                                      <w:sz w:val="18"/>
                                    </w:rPr>
                                    <w:t>登记表》</w:t>
                                  </w:r>
                                  <w:r>
                                    <w:rPr>
                                      <w:color w:val="000000"/>
                                      <w:sz w:val="18"/>
                                    </w:rPr>
                                    <w:t>（</w:t>
                                  </w:r>
                                  <w:r>
                                    <w:rPr>
                                      <w:color w:val="000000"/>
                                      <w:spacing w:val="10"/>
                                      <w:sz w:val="18"/>
                                    </w:rPr>
                                    <w:t xml:space="preserve"> 首次参保登记时填</w:t>
                                  </w:r>
                                  <w:r>
                                    <w:rPr>
                                      <w:color w:val="000000"/>
                                      <w:sz w:val="18"/>
                                    </w:rPr>
                                    <w:t>写）</w:t>
                                  </w:r>
                                </w:p>
                              </w:tc>
                              <w:tc>
                                <w:tcPr>
                                  <w:tcW w:w="814" w:type="dxa"/>
                                  <w:tcBorders>
                                    <w:tl2br w:val="nil"/>
                                    <w:tr2bl w:val="nil"/>
                                  </w:tcBorders>
                                  <w:shd w:val="clear" w:color="auto" w:fill="FFFFFF"/>
                                </w:tcPr>
                                <w:p>
                                  <w:pPr>
                                    <w:pStyle w:val="8"/>
                                    <w:rPr>
                                      <w:rFonts w:ascii="Arial Unicode MS"/>
                                      <w:color w:val="000000"/>
                                      <w:sz w:val="18"/>
                                    </w:rPr>
                                  </w:pPr>
                                </w:p>
                                <w:p>
                                  <w:pPr>
                                    <w:pStyle w:val="8"/>
                                    <w:rPr>
                                      <w:rFonts w:ascii="Arial Unicode MS"/>
                                      <w:color w:val="000000"/>
                                      <w:sz w:val="18"/>
                                    </w:rPr>
                                  </w:pPr>
                                </w:p>
                                <w:p>
                                  <w:pPr>
                                    <w:pStyle w:val="8"/>
                                    <w:spacing w:before="18"/>
                                    <w:rPr>
                                      <w:rFonts w:ascii="Arial Unicode MS"/>
                                      <w:color w:val="000000"/>
                                      <w:sz w:val="19"/>
                                    </w:rPr>
                                  </w:pPr>
                                </w:p>
                                <w:p>
                                  <w:pPr>
                                    <w:pStyle w:val="8"/>
                                    <w:ind w:right="11"/>
                                    <w:jc w:val="right"/>
                                    <w:rPr>
                                      <w:color w:val="000000"/>
                                      <w:sz w:val="18"/>
                                    </w:rPr>
                                  </w:pPr>
                                  <w:r>
                                    <w:rPr>
                                      <w:color w:val="000000"/>
                                      <w:sz w:val="18"/>
                                    </w:rPr>
                                    <w:t>即时办结</w:t>
                                  </w:r>
                                </w:p>
                              </w:tc>
                              <w:tc>
                                <w:tcPr>
                                  <w:tcW w:w="802" w:type="dxa"/>
                                  <w:tcBorders>
                                    <w:tl2br w:val="nil"/>
                                    <w:tr2bl w:val="nil"/>
                                  </w:tcBorders>
                                  <w:shd w:val="clear" w:color="auto" w:fill="FFFFFF"/>
                                </w:tcPr>
                                <w:p>
                                  <w:pPr>
                                    <w:pStyle w:val="8"/>
                                    <w:rPr>
                                      <w:rFonts w:ascii="Arial Unicode MS"/>
                                      <w:color w:val="000000"/>
                                      <w:sz w:val="18"/>
                                    </w:rPr>
                                  </w:pPr>
                                </w:p>
                                <w:p>
                                  <w:pPr>
                                    <w:pStyle w:val="8"/>
                                    <w:spacing w:before="3"/>
                                    <w:rPr>
                                      <w:rFonts w:ascii="Arial Unicode MS"/>
                                      <w:color w:val="000000"/>
                                      <w:sz w:val="26"/>
                                    </w:rPr>
                                  </w:pPr>
                                </w:p>
                                <w:p>
                                  <w:pPr>
                                    <w:pStyle w:val="8"/>
                                    <w:spacing w:line="235" w:lineRule="auto"/>
                                    <w:ind w:left="33" w:right="16"/>
                                    <w:rPr>
                                      <w:color w:val="000000"/>
                                      <w:sz w:val="18"/>
                                    </w:rPr>
                                  </w:pPr>
                                  <w:r>
                                    <w:rPr>
                                      <w:color w:val="000000"/>
                                      <w:sz w:val="18"/>
                                    </w:rPr>
                                    <w:t>申请—受理—审核</w:t>
                                  </w:r>
                                </w:p>
                                <w:p>
                                  <w:pPr>
                                    <w:pStyle w:val="8"/>
                                    <w:spacing w:line="226" w:lineRule="exact"/>
                                    <w:ind w:left="33"/>
                                    <w:rPr>
                                      <w:color w:val="000000"/>
                                      <w:sz w:val="18"/>
                                    </w:rPr>
                                  </w:pPr>
                                  <w:r>
                                    <w:rPr>
                                      <w:color w:val="000000"/>
                                      <w:sz w:val="18"/>
                                    </w:rPr>
                                    <w:t>—办结</w:t>
                                  </w:r>
                                </w:p>
                              </w:tc>
                              <w:tc>
                                <w:tcPr>
                                  <w:tcW w:w="3769" w:type="dxa"/>
                                  <w:tcBorders>
                                    <w:tl2br w:val="nil"/>
                                    <w:tr2bl w:val="nil"/>
                                  </w:tcBorders>
                                  <w:shd w:val="clear" w:color="auto" w:fill="FFFFFF"/>
                                </w:tcPr>
                                <w:p>
                                  <w:pPr>
                                    <w:pStyle w:val="8"/>
                                    <w:rPr>
                                      <w:rFonts w:ascii="Arial Unicode MS"/>
                                      <w:color w:val="000000"/>
                                      <w:sz w:val="18"/>
                                    </w:rPr>
                                  </w:pPr>
                                </w:p>
                                <w:p>
                                  <w:pPr>
                                    <w:pStyle w:val="8"/>
                                    <w:spacing w:before="3"/>
                                    <w:rPr>
                                      <w:rFonts w:ascii="Arial Unicode MS"/>
                                      <w:color w:val="000000"/>
                                      <w:sz w:val="20"/>
                                    </w:rPr>
                                  </w:pPr>
                                </w:p>
                                <w:p>
                                  <w:pPr>
                                    <w:pStyle w:val="8"/>
                                    <w:spacing w:line="235" w:lineRule="auto"/>
                                    <w:ind w:left="33" w:right="66"/>
                                    <w:rPr>
                                      <w:color w:val="000000"/>
                                      <w:sz w:val="18"/>
                                    </w:rPr>
                                  </w:pPr>
                                  <w:r>
                                    <w:rPr>
                                      <w:color w:val="000000"/>
                                      <w:sz w:val="18"/>
                                    </w:rPr>
                                    <w:t>鼓励有条件的地区通过民政、扶贫办等部门数据共享获取财政补助对象信息，如低保、特困</w:t>
                                  </w:r>
                                </w:p>
                                <w:p>
                                  <w:pPr>
                                    <w:pStyle w:val="8"/>
                                    <w:spacing w:line="226" w:lineRule="exact"/>
                                    <w:ind w:left="33"/>
                                    <w:rPr>
                                      <w:color w:val="000000"/>
                                      <w:sz w:val="18"/>
                                    </w:rPr>
                                  </w:pPr>
                                  <w:r>
                                    <w:rPr>
                                      <w:color w:val="000000"/>
                                      <w:sz w:val="18"/>
                                    </w:rPr>
                                    <w:t>、建档立卡贫困人口等</w:t>
                                  </w:r>
                                </w:p>
                              </w:tc>
                              <w:tc>
                                <w:tcPr>
                                  <w:tcW w:w="2844" w:type="dxa"/>
                                  <w:tcBorders>
                                    <w:tl2br w:val="nil"/>
                                    <w:tr2bl w:val="nil"/>
                                  </w:tcBorders>
                                  <w:shd w:val="clear" w:color="auto" w:fill="FFFFFF"/>
                                </w:tcPr>
                                <w:p>
                                  <w:pPr>
                                    <w:pStyle w:val="8"/>
                                    <w:numPr>
                                      <w:ilvl w:val="0"/>
                                      <w:numId w:val="7"/>
                                    </w:numPr>
                                    <w:tabs>
                                      <w:tab w:val="left" w:pos="216"/>
                                    </w:tabs>
                                    <w:spacing w:before="38" w:after="0" w:line="228" w:lineRule="exact"/>
                                    <w:ind w:left="215" w:right="0" w:hanging="182"/>
                                    <w:jc w:val="left"/>
                                    <w:rPr>
                                      <w:color w:val="000000"/>
                                      <w:sz w:val="18"/>
                                    </w:rPr>
                                  </w:pPr>
                                  <w:r>
                                    <w:rPr>
                                      <w:color w:val="000000"/>
                                      <w:sz w:val="18"/>
                                    </w:rPr>
                                    <w:t>《中华人民共和国社会保险法》</w:t>
                                  </w:r>
                                </w:p>
                                <w:p>
                                  <w:pPr>
                                    <w:pStyle w:val="8"/>
                                    <w:spacing w:line="226" w:lineRule="exact"/>
                                    <w:ind w:left="33"/>
                                    <w:rPr>
                                      <w:color w:val="000000"/>
                                      <w:sz w:val="18"/>
                                    </w:rPr>
                                  </w:pPr>
                                  <w:r>
                                    <w:rPr>
                                      <w:color w:val="000000"/>
                                      <w:sz w:val="18"/>
                                    </w:rPr>
                                    <w:t>（主席令第35号）第二十五条</w:t>
                                  </w:r>
                                </w:p>
                                <w:p>
                                  <w:pPr>
                                    <w:pStyle w:val="8"/>
                                    <w:numPr>
                                      <w:ilvl w:val="0"/>
                                      <w:numId w:val="7"/>
                                    </w:numPr>
                                    <w:tabs>
                                      <w:tab w:val="left" w:pos="216"/>
                                    </w:tabs>
                                    <w:spacing w:before="1" w:after="0" w:line="235" w:lineRule="auto"/>
                                    <w:ind w:left="33" w:right="52" w:firstLine="0"/>
                                    <w:jc w:val="both"/>
                                    <w:rPr>
                                      <w:color w:val="000000"/>
                                      <w:sz w:val="18"/>
                                    </w:rPr>
                                  </w:pPr>
                                  <w:r>
                                    <w:rPr>
                                      <w:color w:val="000000"/>
                                      <w:sz w:val="18"/>
                                    </w:rPr>
                                    <w:t>《香港澳门台湾居民在内地（大陆）参加社会保险暂行办法》（</w:t>
                                  </w:r>
                                  <w:r>
                                    <w:rPr>
                                      <w:color w:val="000000"/>
                                      <w:spacing w:val="-9"/>
                                      <w:sz w:val="18"/>
                                    </w:rPr>
                                    <w:t>人</w:t>
                                  </w:r>
                                  <w:r>
                                    <w:rPr>
                                      <w:color w:val="000000"/>
                                      <w:spacing w:val="-1"/>
                                      <w:sz w:val="18"/>
                                    </w:rPr>
                                    <w:t>力资源和社会保障部、国家医疗保</w:t>
                                  </w:r>
                                  <w:r>
                                    <w:rPr>
                                      <w:color w:val="000000"/>
                                      <w:sz w:val="18"/>
                                    </w:rPr>
                                    <w:t>障局令第41号）第二条、第三条、第四条、第十四条</w:t>
                                  </w:r>
                                </w:p>
                                <w:p>
                                  <w:pPr>
                                    <w:pStyle w:val="8"/>
                                    <w:numPr>
                                      <w:ilvl w:val="0"/>
                                      <w:numId w:val="7"/>
                                    </w:numPr>
                                    <w:tabs>
                                      <w:tab w:val="left" w:pos="216"/>
                                    </w:tabs>
                                    <w:spacing w:before="0" w:after="0" w:line="235" w:lineRule="auto"/>
                                    <w:ind w:left="33" w:right="143" w:firstLine="0"/>
                                    <w:jc w:val="left"/>
                                    <w:rPr>
                                      <w:color w:val="000000"/>
                                      <w:sz w:val="18"/>
                                    </w:rPr>
                                  </w:pPr>
                                  <w:r>
                                    <w:rPr>
                                      <w:color w:val="000000"/>
                                      <w:sz w:val="18"/>
                                    </w:rPr>
                                    <w:t>《关于印发&lt;外国人在中国永久</w:t>
                                  </w:r>
                                  <w:r>
                                    <w:rPr>
                                      <w:color w:val="000000"/>
                                      <w:spacing w:val="-1"/>
                                      <w:sz w:val="18"/>
                                    </w:rPr>
                                    <w:t>居留享有相关待遇的办法&gt;的通知</w:t>
                                  </w:r>
                                </w:p>
                                <w:p>
                                  <w:pPr>
                                    <w:pStyle w:val="8"/>
                                    <w:spacing w:line="223" w:lineRule="exact"/>
                                    <w:ind w:left="33"/>
                                    <w:jc w:val="both"/>
                                    <w:rPr>
                                      <w:color w:val="000000"/>
                                      <w:sz w:val="18"/>
                                    </w:rPr>
                                  </w:pPr>
                                  <w:r>
                                    <w:rPr>
                                      <w:color w:val="000000"/>
                                      <w:sz w:val="18"/>
                                    </w:rPr>
                                    <w:t>》（人社部发〔2012〕53号）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636" w:type="dxa"/>
                                  <w:vMerge w:val="continue"/>
                                  <w:tcBorders>
                                    <w:tl2br w:val="nil"/>
                                    <w:tr2bl w:val="nil"/>
                                  </w:tcBorders>
                                  <w:shd w:val="clear" w:color="auto" w:fill="FFFFFF"/>
                                </w:tcPr>
                                <w:p>
                                  <w:pPr>
                                    <w:rPr>
                                      <w:color w:val="000000"/>
                                      <w:sz w:val="2"/>
                                      <w:szCs w:val="2"/>
                                    </w:rPr>
                                  </w:pPr>
                                </w:p>
                              </w:tc>
                              <w:tc>
                                <w:tcPr>
                                  <w:tcW w:w="566" w:type="dxa"/>
                                  <w:vMerge w:val="continue"/>
                                  <w:tcBorders>
                                    <w:tl2br w:val="nil"/>
                                    <w:tr2bl w:val="nil"/>
                                  </w:tcBorders>
                                  <w:shd w:val="clear" w:color="auto" w:fill="FFFFFF"/>
                                </w:tcPr>
                                <w:p>
                                  <w:pPr>
                                    <w:rPr>
                                      <w:color w:val="000000"/>
                                      <w:sz w:val="2"/>
                                      <w:szCs w:val="2"/>
                                    </w:rPr>
                                  </w:pPr>
                                </w:p>
                              </w:tc>
                              <w:tc>
                                <w:tcPr>
                                  <w:tcW w:w="427" w:type="dxa"/>
                                  <w:tcBorders>
                                    <w:tl2br w:val="nil"/>
                                    <w:tr2bl w:val="nil"/>
                                  </w:tcBorders>
                                  <w:shd w:val="clear" w:color="auto" w:fill="FFFFFF"/>
                                </w:tcPr>
                                <w:p>
                                  <w:pPr>
                                    <w:pStyle w:val="8"/>
                                    <w:rPr>
                                      <w:rFonts w:ascii="Arial Unicode MS"/>
                                      <w:color w:val="000000"/>
                                      <w:sz w:val="18"/>
                                    </w:rPr>
                                  </w:pPr>
                                </w:p>
                                <w:p>
                                  <w:pPr>
                                    <w:pStyle w:val="8"/>
                                    <w:spacing w:before="17"/>
                                    <w:rPr>
                                      <w:rFonts w:ascii="Arial Unicode MS"/>
                                      <w:color w:val="000000"/>
                                      <w:sz w:val="23"/>
                                    </w:rPr>
                                  </w:pPr>
                                </w:p>
                                <w:p>
                                  <w:pPr>
                                    <w:pStyle w:val="8"/>
                                    <w:ind w:left="170"/>
                                    <w:rPr>
                                      <w:color w:val="000000"/>
                                      <w:sz w:val="18"/>
                                    </w:rPr>
                                  </w:pPr>
                                  <w:r>
                                    <w:rPr>
                                      <w:color w:val="000000"/>
                                      <w:sz w:val="18"/>
                                    </w:rPr>
                                    <w:t>4</w:t>
                                  </w:r>
                                </w:p>
                              </w:tc>
                              <w:tc>
                                <w:tcPr>
                                  <w:tcW w:w="787" w:type="dxa"/>
                                  <w:tcBorders>
                                    <w:tl2br w:val="nil"/>
                                    <w:tr2bl w:val="nil"/>
                                  </w:tcBorders>
                                  <w:shd w:val="clear" w:color="auto" w:fill="FFFFFF"/>
                                </w:tcPr>
                                <w:p>
                                  <w:pPr>
                                    <w:pStyle w:val="8"/>
                                    <w:spacing w:before="2"/>
                                    <w:rPr>
                                      <w:rFonts w:ascii="Arial Unicode MS"/>
                                      <w:color w:val="000000"/>
                                      <w:sz w:val="24"/>
                                    </w:rPr>
                                  </w:pPr>
                                </w:p>
                                <w:p>
                                  <w:pPr>
                                    <w:pStyle w:val="8"/>
                                    <w:spacing w:before="1" w:line="235" w:lineRule="auto"/>
                                    <w:ind w:left="123" w:right="94"/>
                                    <w:jc w:val="center"/>
                                    <w:rPr>
                                      <w:color w:val="000000"/>
                                      <w:sz w:val="18"/>
                                    </w:rPr>
                                  </w:pPr>
                                  <w:r>
                                    <w:rPr>
                                      <w:color w:val="000000"/>
                                      <w:sz w:val="18"/>
                                    </w:rPr>
                                    <w:t>单位参保信息变更登记</w:t>
                                  </w:r>
                                </w:p>
                              </w:tc>
                              <w:tc>
                                <w:tcPr>
                                  <w:tcW w:w="1188" w:type="dxa"/>
                                  <w:tcBorders>
                                    <w:tl2br w:val="nil"/>
                                    <w:tr2bl w:val="nil"/>
                                  </w:tcBorders>
                                  <w:shd w:val="clear" w:color="auto" w:fill="FFFFFF"/>
                                </w:tcPr>
                                <w:p>
                                  <w:pPr>
                                    <w:pStyle w:val="8"/>
                                    <w:rPr>
                                      <w:rFonts w:ascii="Arial Unicode MS"/>
                                      <w:color w:val="000000"/>
                                      <w:sz w:val="18"/>
                                    </w:rPr>
                                  </w:pPr>
                                </w:p>
                                <w:p>
                                  <w:pPr>
                                    <w:pStyle w:val="8"/>
                                    <w:spacing w:before="17"/>
                                    <w:rPr>
                                      <w:rFonts w:ascii="Arial Unicode MS"/>
                                      <w:color w:val="000000"/>
                                      <w:sz w:val="23"/>
                                    </w:rPr>
                                  </w:pPr>
                                </w:p>
                                <w:p>
                                  <w:pPr>
                                    <w:pStyle w:val="8"/>
                                    <w:ind w:right="22"/>
                                    <w:jc w:val="right"/>
                                    <w:rPr>
                                      <w:color w:val="000000"/>
                                      <w:sz w:val="18"/>
                                    </w:rPr>
                                  </w:pPr>
                                  <w:r>
                                    <w:rPr>
                                      <w:color w:val="000000"/>
                                      <w:sz w:val="18"/>
                                    </w:rPr>
                                    <w:t>002036001004</w:t>
                                  </w:r>
                                </w:p>
                              </w:tc>
                              <w:tc>
                                <w:tcPr>
                                  <w:tcW w:w="2720" w:type="dxa"/>
                                  <w:tcBorders>
                                    <w:tl2br w:val="nil"/>
                                    <w:tr2bl w:val="nil"/>
                                  </w:tcBorders>
                                  <w:shd w:val="clear" w:color="auto" w:fill="FFFFFF"/>
                                </w:tcPr>
                                <w:p>
                                  <w:pPr>
                                    <w:pStyle w:val="8"/>
                                    <w:rPr>
                                      <w:rFonts w:ascii="Arial Unicode MS"/>
                                      <w:color w:val="000000"/>
                                      <w:sz w:val="18"/>
                                    </w:rPr>
                                  </w:pPr>
                                </w:p>
                                <w:p>
                                  <w:pPr>
                                    <w:pStyle w:val="8"/>
                                    <w:spacing w:before="2"/>
                                    <w:rPr>
                                      <w:rFonts w:ascii="Arial Unicode MS"/>
                                      <w:color w:val="000000"/>
                                      <w:sz w:val="18"/>
                                    </w:rPr>
                                  </w:pPr>
                                </w:p>
                                <w:p>
                                  <w:pPr>
                                    <w:pStyle w:val="8"/>
                                    <w:spacing w:line="235" w:lineRule="auto"/>
                                    <w:ind w:left="34" w:right="109"/>
                                    <w:rPr>
                                      <w:color w:val="000000"/>
                                      <w:sz w:val="18"/>
                                    </w:rPr>
                                  </w:pPr>
                                  <w:r>
                                    <w:rPr>
                                      <w:color w:val="000000"/>
                                      <w:sz w:val="18"/>
                                    </w:rPr>
                                    <w:t>《基本医疗保险参保单位信息变更登记表》（加盖单位公章）</w:t>
                                  </w:r>
                                </w:p>
                              </w:tc>
                              <w:tc>
                                <w:tcPr>
                                  <w:tcW w:w="814" w:type="dxa"/>
                                  <w:tcBorders>
                                    <w:tl2br w:val="nil"/>
                                    <w:tr2bl w:val="nil"/>
                                  </w:tcBorders>
                                  <w:shd w:val="clear" w:color="auto" w:fill="FFFFFF"/>
                                </w:tcPr>
                                <w:p>
                                  <w:pPr>
                                    <w:pStyle w:val="8"/>
                                    <w:rPr>
                                      <w:rFonts w:ascii="Arial Unicode MS"/>
                                      <w:color w:val="000000"/>
                                      <w:sz w:val="18"/>
                                    </w:rPr>
                                  </w:pPr>
                                </w:p>
                                <w:p>
                                  <w:pPr>
                                    <w:pStyle w:val="8"/>
                                    <w:spacing w:before="17"/>
                                    <w:rPr>
                                      <w:rFonts w:ascii="Arial Unicode MS"/>
                                      <w:color w:val="000000"/>
                                      <w:sz w:val="23"/>
                                    </w:rPr>
                                  </w:pPr>
                                </w:p>
                                <w:p>
                                  <w:pPr>
                                    <w:pStyle w:val="8"/>
                                    <w:ind w:right="18"/>
                                    <w:jc w:val="right"/>
                                    <w:rPr>
                                      <w:color w:val="000000"/>
                                      <w:sz w:val="18"/>
                                    </w:rPr>
                                  </w:pPr>
                                  <w:r>
                                    <w:rPr>
                                      <w:color w:val="000000"/>
                                      <w:sz w:val="18"/>
                                    </w:rPr>
                                    <w:t>即时办结</w:t>
                                  </w:r>
                                </w:p>
                              </w:tc>
                              <w:tc>
                                <w:tcPr>
                                  <w:tcW w:w="802" w:type="dxa"/>
                                  <w:tcBorders>
                                    <w:tl2br w:val="nil"/>
                                    <w:tr2bl w:val="nil"/>
                                  </w:tcBorders>
                                  <w:shd w:val="clear" w:color="auto" w:fill="FFFFFF"/>
                                </w:tcPr>
                                <w:p>
                                  <w:pPr>
                                    <w:pStyle w:val="8"/>
                                    <w:rPr>
                                      <w:rFonts w:ascii="Arial Unicode MS"/>
                                      <w:color w:val="000000"/>
                                      <w:sz w:val="18"/>
                                    </w:rPr>
                                  </w:pPr>
                                </w:p>
                                <w:p>
                                  <w:pPr>
                                    <w:pStyle w:val="8"/>
                                    <w:spacing w:before="2"/>
                                    <w:rPr>
                                      <w:rFonts w:ascii="Arial Unicode MS"/>
                                      <w:color w:val="000000"/>
                                      <w:sz w:val="12"/>
                                    </w:rPr>
                                  </w:pPr>
                                </w:p>
                                <w:p>
                                  <w:pPr>
                                    <w:pStyle w:val="8"/>
                                    <w:spacing w:line="235" w:lineRule="auto"/>
                                    <w:ind w:left="33" w:right="16"/>
                                    <w:rPr>
                                      <w:color w:val="000000"/>
                                      <w:sz w:val="18"/>
                                    </w:rPr>
                                  </w:pPr>
                                  <w:r>
                                    <w:rPr>
                                      <w:color w:val="000000"/>
                                      <w:sz w:val="18"/>
                                    </w:rPr>
                                    <w:t>申请—受理—审核</w:t>
                                  </w:r>
                                </w:p>
                                <w:p>
                                  <w:pPr>
                                    <w:pStyle w:val="8"/>
                                    <w:spacing w:line="226" w:lineRule="exact"/>
                                    <w:ind w:left="33"/>
                                    <w:rPr>
                                      <w:color w:val="000000"/>
                                      <w:sz w:val="18"/>
                                    </w:rPr>
                                  </w:pPr>
                                  <w:r>
                                    <w:rPr>
                                      <w:color w:val="000000"/>
                                      <w:sz w:val="18"/>
                                    </w:rPr>
                                    <w:t>—办结</w:t>
                                  </w:r>
                                </w:p>
                              </w:tc>
                              <w:tc>
                                <w:tcPr>
                                  <w:tcW w:w="3769" w:type="dxa"/>
                                  <w:tcBorders>
                                    <w:tl2br w:val="nil"/>
                                    <w:tr2bl w:val="nil"/>
                                  </w:tcBorders>
                                  <w:shd w:val="clear" w:color="auto" w:fill="FFFFFF"/>
                                </w:tcPr>
                                <w:p>
                                  <w:pPr>
                                    <w:pStyle w:val="8"/>
                                    <w:numPr>
                                      <w:ilvl w:val="0"/>
                                      <w:numId w:val="8"/>
                                    </w:numPr>
                                    <w:tabs>
                                      <w:tab w:val="left" w:pos="217"/>
                                    </w:tabs>
                                    <w:spacing w:before="3" w:after="0" w:line="235" w:lineRule="auto"/>
                                    <w:ind w:left="34" w:right="66" w:firstLine="0"/>
                                    <w:jc w:val="left"/>
                                    <w:rPr>
                                      <w:color w:val="000000"/>
                                      <w:sz w:val="18"/>
                                    </w:rPr>
                                  </w:pPr>
                                  <w:r>
                                    <w:rPr>
                                      <w:color w:val="000000"/>
                                      <w:sz w:val="18"/>
                                    </w:rPr>
                                    <w:t>关键信息包含：统一社会信用代码、单位名称、法定代表人、单位类型；非关键信息包 含：单位地址、缴费单位经办人、开户银行等信息</w:t>
                                  </w:r>
                                </w:p>
                                <w:p>
                                  <w:pPr>
                                    <w:pStyle w:val="8"/>
                                    <w:numPr>
                                      <w:ilvl w:val="0"/>
                                      <w:numId w:val="8"/>
                                    </w:numPr>
                                    <w:tabs>
                                      <w:tab w:val="left" w:pos="217"/>
                                    </w:tabs>
                                    <w:spacing w:before="0" w:after="0" w:line="235" w:lineRule="auto"/>
                                    <w:ind w:left="34" w:right="66" w:firstLine="0"/>
                                    <w:jc w:val="both"/>
                                    <w:rPr>
                                      <w:color w:val="000000"/>
                                      <w:sz w:val="18"/>
                                    </w:rPr>
                                  </w:pPr>
                                  <w:r>
                                    <w:rPr>
                                      <w:color w:val="000000"/>
                                      <w:sz w:val="18"/>
                                    </w:rPr>
                                    <w:t>变更关键信息需提供营业执照复印件，或统一社会信用代码证书复印件，或批准单位变更的文件，鼓励通过数据共享获取信息</w:t>
                                  </w:r>
                                </w:p>
                                <w:p>
                                  <w:pPr>
                                    <w:pStyle w:val="8"/>
                                    <w:numPr>
                                      <w:ilvl w:val="0"/>
                                      <w:numId w:val="8"/>
                                    </w:numPr>
                                    <w:tabs>
                                      <w:tab w:val="left" w:pos="217"/>
                                    </w:tabs>
                                    <w:spacing w:before="0" w:after="0" w:line="183" w:lineRule="exact"/>
                                    <w:ind w:left="216" w:right="0" w:hanging="182"/>
                                    <w:jc w:val="left"/>
                                    <w:rPr>
                                      <w:color w:val="000000"/>
                                      <w:sz w:val="18"/>
                                    </w:rPr>
                                  </w:pPr>
                                  <w:r>
                                    <w:rPr>
                                      <w:color w:val="000000"/>
                                      <w:sz w:val="18"/>
                                    </w:rPr>
                                    <w:t>变更非关键信息时可不提供辅助材料</w:t>
                                  </w:r>
                                </w:p>
                              </w:tc>
                              <w:tc>
                                <w:tcPr>
                                  <w:tcW w:w="2844" w:type="dxa"/>
                                  <w:tcBorders>
                                    <w:tl2br w:val="nil"/>
                                    <w:tr2bl w:val="nil"/>
                                  </w:tcBorders>
                                  <w:shd w:val="clear" w:color="auto" w:fill="FFFFFF"/>
                                </w:tcPr>
                                <w:p>
                                  <w:pPr>
                                    <w:pStyle w:val="8"/>
                                    <w:spacing w:before="18"/>
                                    <w:rPr>
                                      <w:rFonts w:ascii="Arial Unicode MS"/>
                                      <w:color w:val="000000"/>
                                      <w:sz w:val="17"/>
                                    </w:rPr>
                                  </w:pPr>
                                </w:p>
                                <w:p>
                                  <w:pPr>
                                    <w:pStyle w:val="8"/>
                                    <w:numPr>
                                      <w:ilvl w:val="0"/>
                                      <w:numId w:val="9"/>
                                    </w:numPr>
                                    <w:tabs>
                                      <w:tab w:val="left" w:pos="216"/>
                                    </w:tabs>
                                    <w:spacing w:before="0" w:after="0" w:line="228" w:lineRule="exact"/>
                                    <w:ind w:left="215" w:right="0" w:hanging="182"/>
                                    <w:jc w:val="left"/>
                                    <w:rPr>
                                      <w:color w:val="000000"/>
                                      <w:sz w:val="18"/>
                                    </w:rPr>
                                  </w:pPr>
                                  <w:r>
                                    <w:rPr>
                                      <w:color w:val="000000"/>
                                      <w:sz w:val="18"/>
                                    </w:rPr>
                                    <w:t>《中华人民共和国社会保险法》</w:t>
                                  </w:r>
                                </w:p>
                                <w:p>
                                  <w:pPr>
                                    <w:pStyle w:val="8"/>
                                    <w:spacing w:before="1" w:line="235" w:lineRule="auto"/>
                                    <w:ind w:left="33" w:right="58"/>
                                    <w:rPr>
                                      <w:color w:val="000000"/>
                                      <w:sz w:val="18"/>
                                    </w:rPr>
                                  </w:pPr>
                                  <w:r>
                                    <w:rPr>
                                      <w:color w:val="000000"/>
                                      <w:sz w:val="18"/>
                                    </w:rPr>
                                    <w:t>(主席令第35号)第八条、第五十七条</w:t>
                                  </w:r>
                                </w:p>
                                <w:p>
                                  <w:pPr>
                                    <w:pStyle w:val="8"/>
                                    <w:numPr>
                                      <w:ilvl w:val="0"/>
                                      <w:numId w:val="9"/>
                                    </w:numPr>
                                    <w:tabs>
                                      <w:tab w:val="left" w:pos="216"/>
                                    </w:tabs>
                                    <w:spacing w:before="0" w:after="0" w:line="224" w:lineRule="exact"/>
                                    <w:ind w:left="215" w:right="0" w:hanging="182"/>
                                    <w:jc w:val="left"/>
                                    <w:rPr>
                                      <w:color w:val="000000"/>
                                      <w:sz w:val="18"/>
                                    </w:rPr>
                                  </w:pPr>
                                  <w:r>
                                    <w:rPr>
                                      <w:color w:val="000000"/>
                                      <w:sz w:val="18"/>
                                    </w:rPr>
                                    <w:t>《社会保险费征缴暂行条例》</w:t>
                                  </w:r>
                                </w:p>
                                <w:p>
                                  <w:pPr>
                                    <w:pStyle w:val="8"/>
                                    <w:spacing w:line="228" w:lineRule="exact"/>
                                    <w:ind w:left="33"/>
                                    <w:rPr>
                                      <w:color w:val="000000"/>
                                      <w:sz w:val="18"/>
                                    </w:rPr>
                                  </w:pPr>
                                  <w:r>
                                    <w:rPr>
                                      <w:color w:val="000000"/>
                                      <w:sz w:val="18"/>
                                    </w:rPr>
                                    <w:t>(国务院令第259号)第九条</w:t>
                                  </w:r>
                                </w:p>
                              </w:tc>
                            </w:tr>
                          </w:tbl>
                          <w:p>
                            <w:pPr>
                              <w:pStyle w:val="3"/>
                            </w:pPr>
                          </w:p>
                        </w:txbxContent>
                      </wps:txbx>
                      <wps:bodyPr lIns="0" tIns="0" rIns="0" bIns="0" upright="1"/>
                    </wps:wsp>
                  </a:graphicData>
                </a:graphic>
              </wp:anchor>
            </w:drawing>
          </mc:Choice>
          <mc:Fallback>
            <w:pict>
              <v:shape id="_x0000_s1026" o:spid="_x0000_s1026" o:spt="202" type="#_x0000_t202" style="position:absolute;left:0pt;margin-left:53pt;margin-top:102.45pt;height:453.9pt;width:736.05pt;mso-position-horizontal-relative:page;mso-position-vertical-relative:page;z-index:2048;mso-width-relative:page;mso-height-relative:page;" filled="f" stroked="f" coordsize="21600,21600" o:gfxdata="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UfATtsAAAANAQAADwAA&#10;AAAAAAABACAAAAAiAAAAZHJzL2Rvd25yZXYueG1sUEsBAhQAFAAAAAgAh07iQEav28mhAQAAJQMA&#10;AA4AAAAAAAAAAQAgAAAAKgEAAGRycy9lMm9Eb2MueG1sUEsFBgAAAAAGAAYAWQEAAD0FAAAAAA==&#10;">
                <v:fill on="f" focussize="0,0"/>
                <v:stroke on="f"/>
                <v:imagedata o:title=""/>
                <o:lock v:ext="edit" aspectratio="f"/>
                <v:textbox inset="0mm,0mm,0mm,0mm">
                  <w:txbxContent>
                    <w:tbl>
                      <w:tblPr>
                        <w:tblStyle w:val="6"/>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566"/>
                        <w:gridCol w:w="427"/>
                        <w:gridCol w:w="787"/>
                        <w:gridCol w:w="1188"/>
                        <w:gridCol w:w="2720"/>
                        <w:gridCol w:w="814"/>
                        <w:gridCol w:w="802"/>
                        <w:gridCol w:w="3769"/>
                        <w:gridCol w:w="28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636" w:type="dxa"/>
                            <w:tcBorders>
                              <w:tl2br w:val="nil"/>
                              <w:tr2bl w:val="nil"/>
                            </w:tcBorders>
                            <w:shd w:val="clear" w:color="auto" w:fill="FFFFFF"/>
                          </w:tcPr>
                          <w:p>
                            <w:pPr>
                              <w:pStyle w:val="8"/>
                              <w:spacing w:before="112"/>
                              <w:ind w:left="136"/>
                              <w:rPr>
                                <w:rFonts w:hint="eastAsia" w:ascii="黑体" w:eastAsia="黑体"/>
                                <w:color w:val="000000"/>
                                <w:sz w:val="18"/>
                              </w:rPr>
                            </w:pPr>
                            <w:r>
                              <w:rPr>
                                <w:rFonts w:hint="eastAsia" w:ascii="黑体" w:eastAsia="黑体"/>
                                <w:color w:val="000000"/>
                                <w:sz w:val="18"/>
                              </w:rPr>
                              <w:t>主项</w:t>
                            </w:r>
                          </w:p>
                        </w:tc>
                        <w:tc>
                          <w:tcPr>
                            <w:tcW w:w="566" w:type="dxa"/>
                            <w:tcBorders>
                              <w:tl2br w:val="nil"/>
                              <w:tr2bl w:val="nil"/>
                            </w:tcBorders>
                            <w:shd w:val="clear" w:color="auto" w:fill="FFFFFF"/>
                          </w:tcPr>
                          <w:p>
                            <w:pPr>
                              <w:pStyle w:val="8"/>
                              <w:spacing w:line="228" w:lineRule="exact"/>
                              <w:ind w:left="103"/>
                              <w:rPr>
                                <w:rFonts w:hint="eastAsia" w:ascii="黑体" w:eastAsia="黑体"/>
                                <w:color w:val="000000"/>
                                <w:sz w:val="18"/>
                              </w:rPr>
                            </w:pPr>
                            <w:r>
                              <w:rPr>
                                <w:rFonts w:hint="eastAsia" w:ascii="黑体" w:eastAsia="黑体"/>
                                <w:color w:val="000000"/>
                                <w:sz w:val="18"/>
                              </w:rPr>
                              <w:t>主项</w:t>
                            </w:r>
                          </w:p>
                          <w:p>
                            <w:pPr>
                              <w:pStyle w:val="8"/>
                              <w:spacing w:line="183" w:lineRule="exact"/>
                              <w:ind w:left="103"/>
                              <w:rPr>
                                <w:rFonts w:hint="eastAsia" w:ascii="黑体" w:eastAsia="黑体"/>
                                <w:color w:val="000000"/>
                                <w:sz w:val="18"/>
                              </w:rPr>
                            </w:pPr>
                            <w:r>
                              <w:rPr>
                                <w:rFonts w:hint="eastAsia" w:ascii="黑体" w:eastAsia="黑体"/>
                                <w:color w:val="000000"/>
                                <w:sz w:val="18"/>
                              </w:rPr>
                              <w:t>编码</w:t>
                            </w:r>
                          </w:p>
                        </w:tc>
                        <w:tc>
                          <w:tcPr>
                            <w:tcW w:w="427" w:type="dxa"/>
                            <w:tcBorders>
                              <w:tl2br w:val="nil"/>
                              <w:tr2bl w:val="nil"/>
                            </w:tcBorders>
                            <w:shd w:val="clear" w:color="auto" w:fill="FFFFFF"/>
                          </w:tcPr>
                          <w:p>
                            <w:pPr>
                              <w:pStyle w:val="8"/>
                              <w:spacing w:line="228" w:lineRule="exact"/>
                              <w:ind w:left="34"/>
                              <w:rPr>
                                <w:rFonts w:hint="eastAsia" w:ascii="黑体" w:eastAsia="黑体"/>
                                <w:color w:val="000000"/>
                                <w:sz w:val="18"/>
                              </w:rPr>
                            </w:pPr>
                            <w:r>
                              <w:rPr>
                                <w:rFonts w:hint="eastAsia" w:ascii="黑体" w:eastAsia="黑体"/>
                                <w:color w:val="000000"/>
                                <w:spacing w:val="-5"/>
                                <w:sz w:val="18"/>
                              </w:rPr>
                              <w:t>子项</w:t>
                            </w:r>
                          </w:p>
                          <w:p>
                            <w:pPr>
                              <w:pStyle w:val="8"/>
                              <w:spacing w:line="183" w:lineRule="exact"/>
                              <w:ind w:left="34"/>
                              <w:rPr>
                                <w:rFonts w:hint="eastAsia" w:ascii="黑体" w:eastAsia="黑体"/>
                                <w:color w:val="000000"/>
                                <w:sz w:val="18"/>
                              </w:rPr>
                            </w:pPr>
                            <w:r>
                              <w:rPr>
                                <w:rFonts w:hint="eastAsia" w:ascii="黑体" w:eastAsia="黑体"/>
                                <w:color w:val="000000"/>
                                <w:spacing w:val="-5"/>
                                <w:sz w:val="18"/>
                              </w:rPr>
                              <w:t>序号</w:t>
                            </w:r>
                          </w:p>
                        </w:tc>
                        <w:tc>
                          <w:tcPr>
                            <w:tcW w:w="787" w:type="dxa"/>
                            <w:tcBorders>
                              <w:tl2br w:val="nil"/>
                              <w:tr2bl w:val="nil"/>
                            </w:tcBorders>
                            <w:shd w:val="clear" w:color="auto" w:fill="FFFFFF"/>
                          </w:tcPr>
                          <w:p>
                            <w:pPr>
                              <w:pStyle w:val="8"/>
                              <w:spacing w:before="112"/>
                              <w:ind w:left="214"/>
                              <w:rPr>
                                <w:rFonts w:hint="eastAsia" w:ascii="黑体" w:eastAsia="黑体"/>
                                <w:color w:val="000000"/>
                                <w:sz w:val="18"/>
                              </w:rPr>
                            </w:pPr>
                            <w:r>
                              <w:rPr>
                                <w:rFonts w:hint="eastAsia" w:ascii="黑体" w:eastAsia="黑体"/>
                                <w:color w:val="000000"/>
                                <w:sz w:val="18"/>
                              </w:rPr>
                              <w:t>子项</w:t>
                            </w:r>
                          </w:p>
                        </w:tc>
                        <w:tc>
                          <w:tcPr>
                            <w:tcW w:w="1188" w:type="dxa"/>
                            <w:tcBorders>
                              <w:tl2br w:val="nil"/>
                              <w:tr2bl w:val="nil"/>
                            </w:tcBorders>
                            <w:shd w:val="clear" w:color="auto" w:fill="FFFFFF"/>
                          </w:tcPr>
                          <w:p>
                            <w:pPr>
                              <w:pStyle w:val="8"/>
                              <w:spacing w:line="228" w:lineRule="exact"/>
                              <w:ind w:left="396" w:right="372"/>
                              <w:jc w:val="center"/>
                              <w:rPr>
                                <w:rFonts w:hint="eastAsia" w:ascii="黑体" w:eastAsia="黑体"/>
                                <w:color w:val="000000"/>
                                <w:sz w:val="18"/>
                              </w:rPr>
                            </w:pPr>
                            <w:r>
                              <w:rPr>
                                <w:rFonts w:hint="eastAsia" w:ascii="黑体" w:eastAsia="黑体"/>
                                <w:color w:val="000000"/>
                                <w:sz w:val="18"/>
                              </w:rPr>
                              <w:t>子项</w:t>
                            </w:r>
                          </w:p>
                          <w:p>
                            <w:pPr>
                              <w:pStyle w:val="8"/>
                              <w:spacing w:line="183" w:lineRule="exact"/>
                              <w:ind w:left="396" w:right="372"/>
                              <w:jc w:val="center"/>
                              <w:rPr>
                                <w:rFonts w:hint="eastAsia" w:ascii="黑体" w:eastAsia="黑体"/>
                                <w:color w:val="000000"/>
                                <w:sz w:val="18"/>
                              </w:rPr>
                            </w:pPr>
                            <w:r>
                              <w:rPr>
                                <w:rFonts w:hint="eastAsia" w:ascii="黑体" w:eastAsia="黑体"/>
                                <w:color w:val="000000"/>
                                <w:sz w:val="18"/>
                              </w:rPr>
                              <w:t>编码</w:t>
                            </w:r>
                          </w:p>
                        </w:tc>
                        <w:tc>
                          <w:tcPr>
                            <w:tcW w:w="2720" w:type="dxa"/>
                            <w:tcBorders>
                              <w:tl2br w:val="nil"/>
                              <w:tr2bl w:val="nil"/>
                            </w:tcBorders>
                            <w:shd w:val="clear" w:color="auto" w:fill="FFFFFF"/>
                          </w:tcPr>
                          <w:p>
                            <w:pPr>
                              <w:pStyle w:val="8"/>
                              <w:spacing w:before="112"/>
                              <w:ind w:left="982" w:right="958"/>
                              <w:jc w:val="center"/>
                              <w:rPr>
                                <w:rFonts w:hint="eastAsia" w:ascii="黑体" w:eastAsia="黑体"/>
                                <w:color w:val="000000"/>
                                <w:sz w:val="18"/>
                              </w:rPr>
                            </w:pPr>
                            <w:r>
                              <w:rPr>
                                <w:rFonts w:hint="eastAsia" w:ascii="黑体" w:eastAsia="黑体"/>
                                <w:color w:val="000000"/>
                                <w:sz w:val="18"/>
                              </w:rPr>
                              <w:t>办理材料</w:t>
                            </w:r>
                          </w:p>
                        </w:tc>
                        <w:tc>
                          <w:tcPr>
                            <w:tcW w:w="814" w:type="dxa"/>
                            <w:tcBorders>
                              <w:tl2br w:val="nil"/>
                              <w:tr2bl w:val="nil"/>
                            </w:tcBorders>
                            <w:shd w:val="clear" w:color="auto" w:fill="FFFFFF"/>
                          </w:tcPr>
                          <w:p>
                            <w:pPr>
                              <w:pStyle w:val="8"/>
                              <w:spacing w:before="112"/>
                              <w:ind w:right="18"/>
                              <w:jc w:val="right"/>
                              <w:rPr>
                                <w:rFonts w:hint="eastAsia" w:ascii="黑体" w:eastAsia="黑体"/>
                                <w:color w:val="000000"/>
                                <w:sz w:val="18"/>
                              </w:rPr>
                            </w:pPr>
                            <w:r>
                              <w:rPr>
                                <w:rFonts w:hint="eastAsia" w:ascii="黑体" w:eastAsia="黑体"/>
                                <w:color w:val="000000"/>
                                <w:sz w:val="18"/>
                              </w:rPr>
                              <w:t>办理时限</w:t>
                            </w:r>
                          </w:p>
                        </w:tc>
                        <w:tc>
                          <w:tcPr>
                            <w:tcW w:w="802" w:type="dxa"/>
                            <w:tcBorders>
                              <w:tl2br w:val="nil"/>
                              <w:tr2bl w:val="nil"/>
                            </w:tcBorders>
                            <w:shd w:val="clear" w:color="auto" w:fill="FFFFFF"/>
                          </w:tcPr>
                          <w:p>
                            <w:pPr>
                              <w:pStyle w:val="8"/>
                              <w:spacing w:line="228" w:lineRule="exact"/>
                              <w:ind w:left="221"/>
                              <w:rPr>
                                <w:rFonts w:hint="eastAsia" w:ascii="黑体" w:eastAsia="黑体"/>
                                <w:color w:val="000000"/>
                                <w:sz w:val="18"/>
                              </w:rPr>
                            </w:pPr>
                            <w:r>
                              <w:rPr>
                                <w:rFonts w:hint="eastAsia" w:ascii="黑体" w:eastAsia="黑体"/>
                                <w:color w:val="000000"/>
                                <w:sz w:val="18"/>
                              </w:rPr>
                              <w:t>办理</w:t>
                            </w:r>
                          </w:p>
                          <w:p>
                            <w:pPr>
                              <w:pStyle w:val="8"/>
                              <w:spacing w:line="183" w:lineRule="exact"/>
                              <w:ind w:left="221"/>
                              <w:rPr>
                                <w:rFonts w:hint="eastAsia" w:ascii="黑体" w:eastAsia="黑体"/>
                                <w:color w:val="000000"/>
                                <w:sz w:val="18"/>
                              </w:rPr>
                            </w:pPr>
                            <w:r>
                              <w:rPr>
                                <w:rFonts w:hint="eastAsia" w:ascii="黑体" w:eastAsia="黑体"/>
                                <w:color w:val="000000"/>
                                <w:sz w:val="18"/>
                              </w:rPr>
                              <w:t>环节</w:t>
                            </w:r>
                          </w:p>
                        </w:tc>
                        <w:tc>
                          <w:tcPr>
                            <w:tcW w:w="3769" w:type="dxa"/>
                            <w:tcBorders>
                              <w:tl2br w:val="nil"/>
                              <w:tr2bl w:val="nil"/>
                            </w:tcBorders>
                            <w:shd w:val="clear" w:color="auto" w:fill="FFFFFF"/>
                          </w:tcPr>
                          <w:p>
                            <w:pPr>
                              <w:pStyle w:val="8"/>
                              <w:spacing w:before="112"/>
                              <w:ind w:left="1686" w:right="1662"/>
                              <w:jc w:val="center"/>
                              <w:rPr>
                                <w:rFonts w:hint="eastAsia" w:ascii="黑体" w:eastAsia="黑体"/>
                                <w:color w:val="000000"/>
                                <w:sz w:val="18"/>
                              </w:rPr>
                            </w:pPr>
                            <w:r>
                              <w:rPr>
                                <w:rFonts w:hint="eastAsia" w:ascii="黑体" w:eastAsia="黑体"/>
                                <w:color w:val="000000"/>
                                <w:sz w:val="18"/>
                              </w:rPr>
                              <w:t>备注</w:t>
                            </w:r>
                          </w:p>
                        </w:tc>
                        <w:tc>
                          <w:tcPr>
                            <w:tcW w:w="2844" w:type="dxa"/>
                            <w:tcBorders>
                              <w:tl2br w:val="nil"/>
                              <w:tr2bl w:val="nil"/>
                            </w:tcBorders>
                            <w:shd w:val="clear" w:color="auto" w:fill="FFFFFF"/>
                          </w:tcPr>
                          <w:p>
                            <w:pPr>
                              <w:pStyle w:val="8"/>
                              <w:spacing w:before="112"/>
                              <w:ind w:left="1043" w:right="1021"/>
                              <w:jc w:val="center"/>
                              <w:rPr>
                                <w:rFonts w:hint="eastAsia" w:ascii="黑体" w:eastAsia="黑体"/>
                                <w:color w:val="000000"/>
                                <w:sz w:val="18"/>
                              </w:rPr>
                            </w:pPr>
                            <w:r>
                              <w:rPr>
                                <w:rFonts w:hint="eastAsia" w:ascii="黑体" w:eastAsia="黑体"/>
                                <w:color w:val="000000"/>
                                <w:sz w:val="18"/>
                              </w:rPr>
                              <w:t>设定依据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7" w:hRule="atLeast"/>
                        </w:trPr>
                        <w:tc>
                          <w:tcPr>
                            <w:tcW w:w="636" w:type="dxa"/>
                            <w:vMerge w:val="restart"/>
                            <w:tcBorders>
                              <w:tl2br w:val="nil"/>
                              <w:tr2bl w:val="nil"/>
                            </w:tcBorders>
                            <w:shd w:val="clear" w:color="auto" w:fill="FFFFFF"/>
                          </w:tcPr>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spacing w:before="6"/>
                              <w:rPr>
                                <w:rFonts w:ascii="Arial Unicode MS"/>
                                <w:color w:val="000000"/>
                                <w:sz w:val="15"/>
                              </w:rPr>
                            </w:pPr>
                          </w:p>
                          <w:p>
                            <w:pPr>
                              <w:pStyle w:val="8"/>
                              <w:spacing w:line="235" w:lineRule="auto"/>
                              <w:ind w:left="33" w:right="33"/>
                              <w:jc w:val="both"/>
                              <w:rPr>
                                <w:color w:val="000000"/>
                                <w:sz w:val="18"/>
                              </w:rPr>
                            </w:pPr>
                            <w:r>
                              <w:rPr>
                                <w:color w:val="000000"/>
                                <w:sz w:val="18"/>
                              </w:rPr>
                              <w:t>一、基本医疗保险参保和变更登记</w:t>
                            </w:r>
                          </w:p>
                        </w:tc>
                        <w:tc>
                          <w:tcPr>
                            <w:tcW w:w="566" w:type="dxa"/>
                            <w:vMerge w:val="restart"/>
                            <w:tcBorders>
                              <w:tl2br w:val="nil"/>
                              <w:tr2bl w:val="nil"/>
                            </w:tcBorders>
                            <w:shd w:val="clear" w:color="auto" w:fill="FFFFFF"/>
                          </w:tcPr>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spacing w:before="2"/>
                              <w:rPr>
                                <w:rFonts w:ascii="Arial Unicode MS"/>
                                <w:color w:val="000000"/>
                                <w:sz w:val="9"/>
                              </w:rPr>
                            </w:pPr>
                          </w:p>
                          <w:p>
                            <w:pPr>
                              <w:pStyle w:val="8"/>
                              <w:spacing w:before="1" w:line="228" w:lineRule="exact"/>
                              <w:ind w:left="40" w:right="15"/>
                              <w:jc w:val="center"/>
                              <w:rPr>
                                <w:color w:val="000000"/>
                                <w:sz w:val="18"/>
                              </w:rPr>
                            </w:pPr>
                            <w:r>
                              <w:rPr>
                                <w:color w:val="000000"/>
                                <w:sz w:val="18"/>
                              </w:rPr>
                              <w:t>00203</w:t>
                            </w:r>
                          </w:p>
                          <w:p>
                            <w:pPr>
                              <w:pStyle w:val="8"/>
                              <w:spacing w:line="226" w:lineRule="exact"/>
                              <w:ind w:left="40" w:right="15"/>
                              <w:jc w:val="center"/>
                              <w:rPr>
                                <w:color w:val="000000"/>
                                <w:sz w:val="18"/>
                              </w:rPr>
                            </w:pPr>
                            <w:r>
                              <w:rPr>
                                <w:color w:val="000000"/>
                                <w:sz w:val="18"/>
                              </w:rPr>
                              <w:t>60010</w:t>
                            </w:r>
                          </w:p>
                          <w:p>
                            <w:pPr>
                              <w:pStyle w:val="8"/>
                              <w:spacing w:line="228" w:lineRule="exact"/>
                              <w:ind w:left="40" w:right="15"/>
                              <w:jc w:val="center"/>
                              <w:rPr>
                                <w:color w:val="000000"/>
                                <w:sz w:val="18"/>
                              </w:rPr>
                            </w:pPr>
                            <w:r>
                              <w:rPr>
                                <w:color w:val="000000"/>
                                <w:sz w:val="18"/>
                              </w:rPr>
                              <w:t>0y</w:t>
                            </w:r>
                          </w:p>
                        </w:tc>
                        <w:tc>
                          <w:tcPr>
                            <w:tcW w:w="427" w:type="dxa"/>
                            <w:tcBorders>
                              <w:tl2br w:val="nil"/>
                              <w:tr2bl w:val="nil"/>
                            </w:tcBorders>
                            <w:shd w:val="clear" w:color="auto" w:fill="FFFFFF"/>
                          </w:tcPr>
                          <w:p>
                            <w:pPr>
                              <w:pStyle w:val="8"/>
                              <w:spacing w:before="2"/>
                              <w:rPr>
                                <w:rFonts w:ascii="Arial Unicode MS"/>
                                <w:color w:val="000000"/>
                                <w:sz w:val="19"/>
                              </w:rPr>
                            </w:pPr>
                          </w:p>
                          <w:p>
                            <w:pPr>
                              <w:pStyle w:val="8"/>
                              <w:ind w:left="170"/>
                              <w:rPr>
                                <w:color w:val="000000"/>
                                <w:sz w:val="18"/>
                              </w:rPr>
                            </w:pPr>
                            <w:r>
                              <w:rPr>
                                <w:color w:val="000000"/>
                                <w:sz w:val="18"/>
                              </w:rPr>
                              <w:t>1</w:t>
                            </w:r>
                          </w:p>
                        </w:tc>
                        <w:tc>
                          <w:tcPr>
                            <w:tcW w:w="787" w:type="dxa"/>
                            <w:tcBorders>
                              <w:tl2br w:val="nil"/>
                              <w:tr2bl w:val="nil"/>
                            </w:tcBorders>
                            <w:shd w:val="clear" w:color="auto" w:fill="FFFFFF"/>
                          </w:tcPr>
                          <w:p>
                            <w:pPr>
                              <w:pStyle w:val="8"/>
                              <w:spacing w:before="5"/>
                              <w:rPr>
                                <w:rFonts w:ascii="Arial Unicode MS"/>
                                <w:color w:val="000000"/>
                                <w:sz w:val="13"/>
                              </w:rPr>
                            </w:pPr>
                          </w:p>
                          <w:p>
                            <w:pPr>
                              <w:pStyle w:val="8"/>
                              <w:spacing w:before="1" w:line="235" w:lineRule="auto"/>
                              <w:ind w:left="123" w:right="94"/>
                              <w:rPr>
                                <w:color w:val="000000"/>
                                <w:sz w:val="18"/>
                              </w:rPr>
                            </w:pPr>
                            <w:r>
                              <w:rPr>
                                <w:color w:val="000000"/>
                                <w:sz w:val="18"/>
                              </w:rPr>
                              <w:t>单位参保登记</w:t>
                            </w:r>
                          </w:p>
                        </w:tc>
                        <w:tc>
                          <w:tcPr>
                            <w:tcW w:w="1188" w:type="dxa"/>
                            <w:tcBorders>
                              <w:tl2br w:val="nil"/>
                              <w:tr2bl w:val="nil"/>
                            </w:tcBorders>
                            <w:shd w:val="clear" w:color="auto" w:fill="FFFFFF"/>
                          </w:tcPr>
                          <w:p>
                            <w:pPr>
                              <w:pStyle w:val="8"/>
                              <w:spacing w:before="2"/>
                              <w:rPr>
                                <w:rFonts w:ascii="Arial Unicode MS"/>
                                <w:color w:val="000000"/>
                                <w:sz w:val="19"/>
                              </w:rPr>
                            </w:pPr>
                          </w:p>
                          <w:p>
                            <w:pPr>
                              <w:pStyle w:val="8"/>
                              <w:ind w:right="22"/>
                              <w:jc w:val="right"/>
                              <w:rPr>
                                <w:color w:val="000000"/>
                                <w:sz w:val="18"/>
                              </w:rPr>
                            </w:pPr>
                            <w:r>
                              <w:rPr>
                                <w:color w:val="000000"/>
                                <w:sz w:val="18"/>
                              </w:rPr>
                              <w:t>002036001001</w:t>
                            </w:r>
                          </w:p>
                        </w:tc>
                        <w:tc>
                          <w:tcPr>
                            <w:tcW w:w="2720" w:type="dxa"/>
                            <w:tcBorders>
                              <w:tl2br w:val="nil"/>
                              <w:tr2bl w:val="nil"/>
                            </w:tcBorders>
                            <w:shd w:val="clear" w:color="auto" w:fill="FFFFFF"/>
                          </w:tcPr>
                          <w:p>
                            <w:pPr>
                              <w:pStyle w:val="8"/>
                              <w:numPr>
                                <w:ilvl w:val="0"/>
                                <w:numId w:val="1"/>
                              </w:numPr>
                              <w:tabs>
                                <w:tab w:val="left" w:pos="217"/>
                              </w:tabs>
                              <w:spacing w:before="25" w:after="0" w:line="235" w:lineRule="auto"/>
                              <w:ind w:left="34" w:right="115" w:firstLine="0"/>
                              <w:jc w:val="left"/>
                              <w:rPr>
                                <w:color w:val="000000"/>
                                <w:sz w:val="18"/>
                              </w:rPr>
                            </w:pPr>
                            <w:r>
                              <w:rPr>
                                <w:color w:val="000000"/>
                                <w:spacing w:val="-2"/>
                                <w:sz w:val="18"/>
                              </w:rPr>
                              <w:t>营业执照或统一社会信用代码</w:t>
                            </w:r>
                            <w:r>
                              <w:rPr>
                                <w:color w:val="000000"/>
                                <w:sz w:val="18"/>
                              </w:rPr>
                              <w:t>证书或单位批准成立的文件</w:t>
                            </w:r>
                          </w:p>
                          <w:p>
                            <w:pPr>
                              <w:pStyle w:val="8"/>
                              <w:numPr>
                                <w:ilvl w:val="0"/>
                                <w:numId w:val="1"/>
                              </w:numPr>
                              <w:tabs>
                                <w:tab w:val="left" w:pos="217"/>
                              </w:tabs>
                              <w:spacing w:before="0" w:after="0" w:line="224" w:lineRule="exact"/>
                              <w:ind w:left="216" w:right="0" w:hanging="182"/>
                              <w:jc w:val="left"/>
                              <w:rPr>
                                <w:color w:val="000000"/>
                                <w:sz w:val="18"/>
                              </w:rPr>
                            </w:pPr>
                            <w:r>
                              <w:rPr>
                                <w:color w:val="000000"/>
                                <w:sz w:val="18"/>
                              </w:rPr>
                              <w:t>《基本医疗保险单位参保信息</w:t>
                            </w:r>
                          </w:p>
                          <w:p>
                            <w:pPr>
                              <w:pStyle w:val="8"/>
                              <w:spacing w:line="207" w:lineRule="exact"/>
                              <w:ind w:left="34"/>
                              <w:rPr>
                                <w:color w:val="000000"/>
                                <w:sz w:val="18"/>
                              </w:rPr>
                            </w:pPr>
                            <w:r>
                              <w:rPr>
                                <w:color w:val="000000"/>
                                <w:sz w:val="18"/>
                              </w:rPr>
                              <w:t>登记表》（加盖单位公章）</w:t>
                            </w:r>
                          </w:p>
                        </w:tc>
                        <w:tc>
                          <w:tcPr>
                            <w:tcW w:w="814" w:type="dxa"/>
                            <w:tcBorders>
                              <w:tl2br w:val="nil"/>
                              <w:tr2bl w:val="nil"/>
                            </w:tcBorders>
                            <w:shd w:val="clear" w:color="auto" w:fill="FFFFFF"/>
                          </w:tcPr>
                          <w:p>
                            <w:pPr>
                              <w:pStyle w:val="8"/>
                              <w:spacing w:before="2"/>
                              <w:rPr>
                                <w:rFonts w:ascii="Arial Unicode MS"/>
                                <w:color w:val="000000"/>
                                <w:sz w:val="13"/>
                              </w:rPr>
                            </w:pPr>
                          </w:p>
                          <w:p>
                            <w:pPr>
                              <w:pStyle w:val="8"/>
                              <w:ind w:right="18"/>
                              <w:jc w:val="right"/>
                              <w:rPr>
                                <w:color w:val="000000"/>
                                <w:sz w:val="18"/>
                              </w:rPr>
                            </w:pPr>
                            <w:r>
                              <w:rPr>
                                <w:color w:val="000000"/>
                                <w:sz w:val="18"/>
                              </w:rPr>
                              <w:t>即时办结</w:t>
                            </w:r>
                          </w:p>
                        </w:tc>
                        <w:tc>
                          <w:tcPr>
                            <w:tcW w:w="802" w:type="dxa"/>
                            <w:tcBorders>
                              <w:tl2br w:val="nil"/>
                              <w:tr2bl w:val="nil"/>
                            </w:tcBorders>
                            <w:shd w:val="clear" w:color="auto" w:fill="FFFFFF"/>
                          </w:tcPr>
                          <w:p>
                            <w:pPr>
                              <w:pStyle w:val="8"/>
                              <w:spacing w:before="137" w:line="235" w:lineRule="auto"/>
                              <w:ind w:left="33" w:right="16"/>
                              <w:rPr>
                                <w:color w:val="000000"/>
                                <w:sz w:val="18"/>
                              </w:rPr>
                            </w:pPr>
                            <w:r>
                              <w:rPr>
                                <w:color w:val="000000"/>
                                <w:sz w:val="18"/>
                              </w:rPr>
                              <w:t>申请—受理—审核</w:t>
                            </w:r>
                          </w:p>
                          <w:p>
                            <w:pPr>
                              <w:pStyle w:val="8"/>
                              <w:spacing w:line="226" w:lineRule="exact"/>
                              <w:ind w:left="33"/>
                              <w:rPr>
                                <w:color w:val="000000"/>
                                <w:sz w:val="18"/>
                              </w:rPr>
                            </w:pPr>
                            <w:r>
                              <w:rPr>
                                <w:color w:val="000000"/>
                                <w:sz w:val="18"/>
                              </w:rPr>
                              <w:t>—办结</w:t>
                            </w:r>
                          </w:p>
                        </w:tc>
                        <w:tc>
                          <w:tcPr>
                            <w:tcW w:w="3769" w:type="dxa"/>
                            <w:tcBorders>
                              <w:tl2br w:val="nil"/>
                              <w:tr2bl w:val="nil"/>
                            </w:tcBorders>
                            <w:shd w:val="clear" w:color="auto" w:fill="FFFFFF"/>
                          </w:tcPr>
                          <w:p>
                            <w:pPr>
                              <w:pStyle w:val="8"/>
                              <w:numPr>
                                <w:ilvl w:val="0"/>
                                <w:numId w:val="2"/>
                              </w:numPr>
                              <w:tabs>
                                <w:tab w:val="left" w:pos="217"/>
                              </w:tabs>
                              <w:spacing w:before="25" w:after="0" w:line="235" w:lineRule="auto"/>
                              <w:ind w:left="34" w:right="71" w:firstLine="0"/>
                              <w:jc w:val="left"/>
                              <w:rPr>
                                <w:color w:val="000000"/>
                                <w:sz w:val="18"/>
                              </w:rPr>
                            </w:pPr>
                            <w:r>
                              <w:rPr>
                                <w:color w:val="000000"/>
                                <w:spacing w:val="-1"/>
                                <w:sz w:val="18"/>
                              </w:rPr>
                              <w:t xml:space="preserve">鼓励有条件的地区通过查询市场监管部门“ </w:t>
                            </w:r>
                            <w:r>
                              <w:rPr>
                                <w:color w:val="000000"/>
                                <w:sz w:val="18"/>
                              </w:rPr>
                              <w:t>多证合一”数据获取信息</w:t>
                            </w:r>
                          </w:p>
                          <w:p>
                            <w:pPr>
                              <w:pStyle w:val="8"/>
                              <w:numPr>
                                <w:ilvl w:val="0"/>
                                <w:numId w:val="2"/>
                              </w:numPr>
                              <w:tabs>
                                <w:tab w:val="left" w:pos="217"/>
                              </w:tabs>
                              <w:spacing w:before="0" w:after="0" w:line="224" w:lineRule="exact"/>
                              <w:ind w:left="216" w:right="0" w:hanging="182"/>
                              <w:jc w:val="left"/>
                              <w:rPr>
                                <w:color w:val="000000"/>
                                <w:sz w:val="18"/>
                              </w:rPr>
                            </w:pPr>
                            <w:r>
                              <w:rPr>
                                <w:color w:val="000000"/>
                                <w:sz w:val="18"/>
                              </w:rPr>
                              <w:t>参保登记含新参保、暂停参保、注销登记、</w:t>
                            </w:r>
                          </w:p>
                          <w:p>
                            <w:pPr>
                              <w:pStyle w:val="8"/>
                              <w:spacing w:line="207" w:lineRule="exact"/>
                              <w:ind w:left="33"/>
                              <w:rPr>
                                <w:color w:val="000000"/>
                                <w:sz w:val="18"/>
                              </w:rPr>
                            </w:pPr>
                            <w:r>
                              <w:rPr>
                                <w:color w:val="000000"/>
                                <w:sz w:val="18"/>
                              </w:rPr>
                              <w:t>单位拆分、合并、分立等相关内容</w:t>
                            </w:r>
                          </w:p>
                        </w:tc>
                        <w:tc>
                          <w:tcPr>
                            <w:tcW w:w="2844" w:type="dxa"/>
                            <w:vMerge w:val="restart"/>
                            <w:tcBorders>
                              <w:tl2br w:val="nil"/>
                              <w:tr2bl w:val="nil"/>
                            </w:tcBorders>
                            <w:shd w:val="clear" w:color="auto" w:fill="FFFFFF"/>
                          </w:tcPr>
                          <w:p>
                            <w:pPr>
                              <w:pStyle w:val="8"/>
                              <w:rPr>
                                <w:rFonts w:ascii="Arial Unicode MS"/>
                                <w:color w:val="000000"/>
                                <w:sz w:val="18"/>
                              </w:rPr>
                            </w:pPr>
                          </w:p>
                          <w:p>
                            <w:pPr>
                              <w:pStyle w:val="8"/>
                              <w:spacing w:before="1"/>
                              <w:rPr>
                                <w:rFonts w:ascii="Arial Unicode MS"/>
                                <w:color w:val="000000"/>
                                <w:sz w:val="25"/>
                              </w:rPr>
                            </w:pPr>
                          </w:p>
                          <w:p>
                            <w:pPr>
                              <w:pStyle w:val="8"/>
                              <w:numPr>
                                <w:ilvl w:val="0"/>
                                <w:numId w:val="3"/>
                              </w:numPr>
                              <w:tabs>
                                <w:tab w:val="left" w:pos="216"/>
                              </w:tabs>
                              <w:spacing w:before="0" w:after="0" w:line="228" w:lineRule="exact"/>
                              <w:ind w:left="215" w:right="0" w:hanging="182"/>
                              <w:jc w:val="left"/>
                              <w:rPr>
                                <w:color w:val="000000"/>
                                <w:sz w:val="18"/>
                              </w:rPr>
                            </w:pPr>
                            <w:r>
                              <w:rPr>
                                <w:color w:val="000000"/>
                                <w:sz w:val="18"/>
                              </w:rPr>
                              <w:t>《中华人民共和国社会保险法》</w:t>
                            </w:r>
                          </w:p>
                          <w:p>
                            <w:pPr>
                              <w:pStyle w:val="8"/>
                              <w:spacing w:before="1" w:line="235" w:lineRule="auto"/>
                              <w:ind w:left="33" w:right="58"/>
                              <w:jc w:val="both"/>
                              <w:rPr>
                                <w:color w:val="000000"/>
                                <w:sz w:val="18"/>
                              </w:rPr>
                            </w:pPr>
                            <w:r>
                              <w:rPr>
                                <w:color w:val="000000"/>
                                <w:sz w:val="18"/>
                              </w:rPr>
                              <w:t>（主席令第35号）第五十七条、第五十八条</w:t>
                            </w:r>
                          </w:p>
                          <w:p>
                            <w:pPr>
                              <w:pStyle w:val="8"/>
                              <w:numPr>
                                <w:ilvl w:val="0"/>
                                <w:numId w:val="3"/>
                              </w:numPr>
                              <w:tabs>
                                <w:tab w:val="left" w:pos="216"/>
                              </w:tabs>
                              <w:spacing w:before="0" w:after="0" w:line="235" w:lineRule="auto"/>
                              <w:ind w:left="33" w:right="52" w:firstLine="0"/>
                              <w:jc w:val="both"/>
                              <w:rPr>
                                <w:color w:val="000000"/>
                                <w:sz w:val="18"/>
                              </w:rPr>
                            </w:pPr>
                            <w:r>
                              <w:rPr>
                                <w:color w:val="000000"/>
                                <w:sz w:val="18"/>
                              </w:rPr>
                              <w:t>《香港澳门台湾居民在内地（大陆）参加社会保险暂行办法》（</w:t>
                            </w:r>
                            <w:r>
                              <w:rPr>
                                <w:color w:val="000000"/>
                                <w:spacing w:val="-9"/>
                                <w:sz w:val="18"/>
                              </w:rPr>
                              <w:t>人</w:t>
                            </w:r>
                            <w:r>
                              <w:rPr>
                                <w:color w:val="000000"/>
                                <w:spacing w:val="-1"/>
                                <w:sz w:val="18"/>
                              </w:rPr>
                              <w:t>力资源和社会保障部、国家医疗保</w:t>
                            </w:r>
                            <w:r>
                              <w:rPr>
                                <w:color w:val="000000"/>
                                <w:sz w:val="18"/>
                              </w:rPr>
                              <w:t>障局令第41号）第二条、第三条、第四条、第十四条</w:t>
                            </w:r>
                          </w:p>
                          <w:p>
                            <w:pPr>
                              <w:pStyle w:val="8"/>
                              <w:numPr>
                                <w:ilvl w:val="0"/>
                                <w:numId w:val="3"/>
                              </w:numPr>
                              <w:tabs>
                                <w:tab w:val="left" w:pos="216"/>
                              </w:tabs>
                              <w:spacing w:before="0" w:after="0" w:line="235" w:lineRule="auto"/>
                              <w:ind w:left="33" w:right="52" w:firstLine="0"/>
                              <w:jc w:val="both"/>
                              <w:rPr>
                                <w:color w:val="000000"/>
                                <w:sz w:val="18"/>
                              </w:rPr>
                            </w:pPr>
                            <w:r>
                              <w:rPr>
                                <w:color w:val="000000"/>
                                <w:sz w:val="18"/>
                              </w:rPr>
                              <w:t>《在中国境内就业的外国人参加社会保险暂行办法》（</w:t>
                            </w:r>
                            <w:r>
                              <w:rPr>
                                <w:color w:val="000000"/>
                                <w:spacing w:val="-2"/>
                                <w:sz w:val="18"/>
                              </w:rPr>
                              <w:t>人力资源和</w:t>
                            </w:r>
                            <w:r>
                              <w:rPr>
                                <w:color w:val="000000"/>
                                <w:sz w:val="18"/>
                              </w:rPr>
                              <w:t>社会保障部令第16号）</w:t>
                            </w:r>
                            <w:r>
                              <w:rPr>
                                <w:color w:val="000000"/>
                                <w:spacing w:val="-2"/>
                                <w:sz w:val="18"/>
                              </w:rPr>
                              <w:t>第三条、第</w:t>
                            </w:r>
                            <w:r>
                              <w:rPr>
                                <w:color w:val="000000"/>
                                <w:sz w:val="18"/>
                              </w:rPr>
                              <w:t>四条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4" w:hRule="atLeast"/>
                        </w:trPr>
                        <w:tc>
                          <w:tcPr>
                            <w:tcW w:w="636" w:type="dxa"/>
                            <w:vMerge w:val="continue"/>
                            <w:tcBorders>
                              <w:tl2br w:val="nil"/>
                              <w:tr2bl w:val="nil"/>
                            </w:tcBorders>
                            <w:shd w:val="clear" w:color="auto" w:fill="FFFFFF"/>
                          </w:tcPr>
                          <w:p>
                            <w:pPr>
                              <w:rPr>
                                <w:color w:val="000000"/>
                                <w:sz w:val="2"/>
                                <w:szCs w:val="2"/>
                              </w:rPr>
                            </w:pPr>
                          </w:p>
                        </w:tc>
                        <w:tc>
                          <w:tcPr>
                            <w:tcW w:w="566" w:type="dxa"/>
                            <w:vMerge w:val="continue"/>
                            <w:tcBorders>
                              <w:tl2br w:val="nil"/>
                              <w:tr2bl w:val="nil"/>
                            </w:tcBorders>
                            <w:shd w:val="clear" w:color="auto" w:fill="FFFFFF"/>
                          </w:tcPr>
                          <w:p>
                            <w:pPr>
                              <w:rPr>
                                <w:color w:val="000000"/>
                                <w:sz w:val="2"/>
                                <w:szCs w:val="2"/>
                              </w:rPr>
                            </w:pPr>
                          </w:p>
                        </w:tc>
                        <w:tc>
                          <w:tcPr>
                            <w:tcW w:w="427" w:type="dxa"/>
                            <w:tcBorders>
                              <w:tl2br w:val="nil"/>
                              <w:tr2bl w:val="nil"/>
                            </w:tcBorders>
                            <w:shd w:val="clear" w:color="auto" w:fill="FFFFFF"/>
                          </w:tcPr>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spacing w:before="8"/>
                              <w:rPr>
                                <w:rFonts w:ascii="Arial Unicode MS"/>
                                <w:color w:val="000000"/>
                                <w:sz w:val="12"/>
                              </w:rPr>
                            </w:pPr>
                          </w:p>
                          <w:p>
                            <w:pPr>
                              <w:pStyle w:val="8"/>
                              <w:ind w:left="170"/>
                              <w:rPr>
                                <w:color w:val="000000"/>
                                <w:sz w:val="18"/>
                              </w:rPr>
                            </w:pPr>
                            <w:r>
                              <w:rPr>
                                <w:color w:val="000000"/>
                                <w:sz w:val="18"/>
                              </w:rPr>
                              <w:t>2</w:t>
                            </w:r>
                          </w:p>
                        </w:tc>
                        <w:tc>
                          <w:tcPr>
                            <w:tcW w:w="787" w:type="dxa"/>
                            <w:tcBorders>
                              <w:tl2br w:val="nil"/>
                              <w:tr2bl w:val="nil"/>
                            </w:tcBorders>
                            <w:shd w:val="clear" w:color="auto" w:fill="FFFFFF"/>
                          </w:tcPr>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spacing w:before="12"/>
                              <w:rPr>
                                <w:rFonts w:ascii="Arial Unicode MS"/>
                                <w:color w:val="000000"/>
                                <w:sz w:val="24"/>
                              </w:rPr>
                            </w:pPr>
                          </w:p>
                          <w:p>
                            <w:pPr>
                              <w:pStyle w:val="8"/>
                              <w:spacing w:line="235" w:lineRule="auto"/>
                              <w:ind w:left="123" w:right="94"/>
                              <w:rPr>
                                <w:color w:val="000000"/>
                                <w:sz w:val="18"/>
                              </w:rPr>
                            </w:pPr>
                            <w:r>
                              <w:rPr>
                                <w:color w:val="000000"/>
                                <w:sz w:val="18"/>
                              </w:rPr>
                              <w:t>职工参保登记</w:t>
                            </w:r>
                          </w:p>
                        </w:tc>
                        <w:tc>
                          <w:tcPr>
                            <w:tcW w:w="1188" w:type="dxa"/>
                            <w:tcBorders>
                              <w:tl2br w:val="nil"/>
                              <w:tr2bl w:val="nil"/>
                            </w:tcBorders>
                            <w:shd w:val="clear" w:color="auto" w:fill="FFFFFF"/>
                          </w:tcPr>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spacing w:before="8"/>
                              <w:rPr>
                                <w:rFonts w:ascii="Arial Unicode MS"/>
                                <w:color w:val="000000"/>
                                <w:sz w:val="12"/>
                              </w:rPr>
                            </w:pPr>
                          </w:p>
                          <w:p>
                            <w:pPr>
                              <w:pStyle w:val="8"/>
                              <w:ind w:right="22"/>
                              <w:jc w:val="right"/>
                              <w:rPr>
                                <w:color w:val="000000"/>
                                <w:sz w:val="18"/>
                              </w:rPr>
                            </w:pPr>
                            <w:r>
                              <w:rPr>
                                <w:color w:val="000000"/>
                                <w:sz w:val="18"/>
                              </w:rPr>
                              <w:t>002036001002</w:t>
                            </w:r>
                          </w:p>
                        </w:tc>
                        <w:tc>
                          <w:tcPr>
                            <w:tcW w:w="2720" w:type="dxa"/>
                            <w:tcBorders>
                              <w:tl2br w:val="nil"/>
                              <w:tr2bl w:val="nil"/>
                            </w:tcBorders>
                            <w:shd w:val="clear" w:color="auto" w:fill="FFFFFF"/>
                          </w:tcPr>
                          <w:p>
                            <w:pPr>
                              <w:pStyle w:val="8"/>
                              <w:rPr>
                                <w:rFonts w:ascii="Arial Unicode MS"/>
                                <w:color w:val="000000"/>
                                <w:sz w:val="18"/>
                              </w:rPr>
                            </w:pPr>
                          </w:p>
                          <w:p>
                            <w:pPr>
                              <w:pStyle w:val="8"/>
                              <w:spacing w:before="12"/>
                              <w:rPr>
                                <w:rFonts w:ascii="Arial Unicode MS"/>
                                <w:color w:val="000000"/>
                                <w:sz w:val="18"/>
                              </w:rPr>
                            </w:pPr>
                          </w:p>
                          <w:p>
                            <w:pPr>
                              <w:pStyle w:val="8"/>
                              <w:numPr>
                                <w:ilvl w:val="0"/>
                                <w:numId w:val="4"/>
                              </w:numPr>
                              <w:tabs>
                                <w:tab w:val="left" w:pos="217"/>
                              </w:tabs>
                              <w:spacing w:before="1" w:after="0" w:line="235" w:lineRule="auto"/>
                              <w:ind w:left="34" w:right="109" w:firstLine="0"/>
                              <w:jc w:val="both"/>
                              <w:rPr>
                                <w:color w:val="000000"/>
                                <w:sz w:val="18"/>
                              </w:rPr>
                            </w:pPr>
                            <w:r>
                              <w:rPr>
                                <w:color w:val="000000"/>
                                <w:sz w:val="18"/>
                              </w:rPr>
                              <w:t>在职职工：①《职工基本医疗保险参保登记表》（</w:t>
                            </w:r>
                            <w:r>
                              <w:rPr>
                                <w:color w:val="000000"/>
                                <w:spacing w:val="-2"/>
                                <w:sz w:val="18"/>
                              </w:rPr>
                              <w:t>含增加、中</w:t>
                            </w:r>
                            <w:r>
                              <w:rPr>
                                <w:color w:val="000000"/>
                                <w:sz w:val="18"/>
                              </w:rPr>
                              <w:t>断、终止、恢复、在职转退休</w:t>
                            </w:r>
                            <w:r>
                              <w:rPr>
                                <w:color w:val="000000"/>
                                <w:spacing w:val="-9"/>
                                <w:sz w:val="18"/>
                              </w:rPr>
                              <w:t>）</w:t>
                            </w:r>
                          </w:p>
                          <w:p>
                            <w:pPr>
                              <w:pStyle w:val="8"/>
                              <w:spacing w:line="223" w:lineRule="exact"/>
                              <w:ind w:left="34"/>
                              <w:rPr>
                                <w:color w:val="000000"/>
                                <w:sz w:val="18"/>
                              </w:rPr>
                            </w:pPr>
                            <w:r>
                              <w:rPr>
                                <w:color w:val="000000"/>
                                <w:sz w:val="18"/>
                              </w:rPr>
                              <w:t>（加盖单位公章）</w:t>
                            </w:r>
                          </w:p>
                          <w:p>
                            <w:pPr>
                              <w:pStyle w:val="8"/>
                              <w:spacing w:line="226" w:lineRule="exact"/>
                              <w:ind w:left="34"/>
                              <w:rPr>
                                <w:color w:val="000000"/>
                                <w:sz w:val="18"/>
                              </w:rPr>
                            </w:pPr>
                            <w:r>
                              <w:rPr>
                                <w:color w:val="000000"/>
                                <w:sz w:val="18"/>
                              </w:rPr>
                              <w:t>②参保人员有效身份证件复印件</w:t>
                            </w:r>
                          </w:p>
                          <w:p>
                            <w:pPr>
                              <w:pStyle w:val="8"/>
                              <w:numPr>
                                <w:ilvl w:val="0"/>
                                <w:numId w:val="4"/>
                              </w:numPr>
                              <w:tabs>
                                <w:tab w:val="left" w:pos="217"/>
                              </w:tabs>
                              <w:spacing w:before="1" w:after="0" w:line="235" w:lineRule="auto"/>
                              <w:ind w:left="34" w:right="115" w:firstLine="0"/>
                              <w:jc w:val="both"/>
                              <w:rPr>
                                <w:color w:val="000000"/>
                                <w:sz w:val="18"/>
                              </w:rPr>
                            </w:pPr>
                            <w:r>
                              <w:rPr>
                                <w:color w:val="000000"/>
                                <w:spacing w:val="-2"/>
                                <w:sz w:val="18"/>
                              </w:rPr>
                              <w:t>灵活就业人员：①有效身份证</w:t>
                            </w:r>
                            <w:r>
                              <w:rPr>
                                <w:color w:val="000000"/>
                                <w:sz w:val="18"/>
                              </w:rPr>
                              <w:t>件</w:t>
                            </w:r>
                          </w:p>
                          <w:p>
                            <w:pPr>
                              <w:pStyle w:val="8"/>
                              <w:spacing w:line="235" w:lineRule="auto"/>
                              <w:ind w:left="34" w:right="109"/>
                              <w:jc w:val="both"/>
                              <w:rPr>
                                <w:color w:val="000000"/>
                                <w:sz w:val="18"/>
                              </w:rPr>
                            </w:pPr>
                            <w:r>
                              <w:rPr>
                                <w:color w:val="000000"/>
                                <w:sz w:val="18"/>
                              </w:rPr>
                              <w:t>②《职工基本医疗保险参保登记表》</w:t>
                            </w:r>
                          </w:p>
                        </w:tc>
                        <w:tc>
                          <w:tcPr>
                            <w:tcW w:w="814" w:type="dxa"/>
                            <w:tcBorders>
                              <w:tl2br w:val="nil"/>
                              <w:tr2bl w:val="nil"/>
                            </w:tcBorders>
                            <w:shd w:val="clear" w:color="auto" w:fill="FFFFFF"/>
                          </w:tcPr>
                          <w:p>
                            <w:pPr>
                              <w:pStyle w:val="8"/>
                              <w:rPr>
                                <w:rFonts w:ascii="Arial Unicode MS"/>
                                <w:color w:val="000000"/>
                                <w:sz w:val="18"/>
                              </w:rPr>
                            </w:pPr>
                          </w:p>
                          <w:p>
                            <w:pPr>
                              <w:pStyle w:val="8"/>
                              <w:rPr>
                                <w:rFonts w:ascii="Arial Unicode MS"/>
                                <w:color w:val="000000"/>
                                <w:sz w:val="18"/>
                              </w:rPr>
                            </w:pPr>
                          </w:p>
                          <w:p>
                            <w:pPr>
                              <w:pStyle w:val="8"/>
                              <w:spacing w:before="12"/>
                              <w:rPr>
                                <w:rFonts w:ascii="Arial Unicode MS"/>
                                <w:color w:val="000000"/>
                                <w:sz w:val="18"/>
                              </w:rPr>
                            </w:pPr>
                          </w:p>
                          <w:p>
                            <w:pPr>
                              <w:pStyle w:val="8"/>
                              <w:spacing w:line="235" w:lineRule="auto"/>
                              <w:ind w:left="34" w:right="29"/>
                              <w:rPr>
                                <w:color w:val="000000"/>
                                <w:sz w:val="18"/>
                              </w:rPr>
                            </w:pPr>
                            <w:r>
                              <w:rPr>
                                <w:color w:val="000000"/>
                                <w:sz w:val="18"/>
                              </w:rPr>
                              <w:t>在职职工不超过5 个 工 作 日，灵活就业人员即时办结</w:t>
                            </w:r>
                          </w:p>
                        </w:tc>
                        <w:tc>
                          <w:tcPr>
                            <w:tcW w:w="802" w:type="dxa"/>
                            <w:tcBorders>
                              <w:tl2br w:val="nil"/>
                              <w:tr2bl w:val="nil"/>
                            </w:tcBorders>
                            <w:shd w:val="clear" w:color="auto" w:fill="FFFFFF"/>
                          </w:tcPr>
                          <w:p>
                            <w:pPr>
                              <w:pStyle w:val="8"/>
                              <w:rPr>
                                <w:rFonts w:ascii="Arial Unicode MS"/>
                                <w:color w:val="000000"/>
                                <w:sz w:val="18"/>
                              </w:rPr>
                            </w:pPr>
                          </w:p>
                          <w:p>
                            <w:pPr>
                              <w:pStyle w:val="8"/>
                              <w:rPr>
                                <w:rFonts w:ascii="Arial Unicode MS"/>
                                <w:color w:val="000000"/>
                                <w:sz w:val="18"/>
                              </w:rPr>
                            </w:pPr>
                          </w:p>
                          <w:p>
                            <w:pPr>
                              <w:pStyle w:val="8"/>
                              <w:rPr>
                                <w:rFonts w:ascii="Arial Unicode MS"/>
                                <w:color w:val="000000"/>
                                <w:sz w:val="18"/>
                              </w:rPr>
                            </w:pPr>
                          </w:p>
                          <w:p>
                            <w:pPr>
                              <w:pStyle w:val="8"/>
                              <w:spacing w:before="12"/>
                              <w:rPr>
                                <w:rFonts w:ascii="Arial Unicode MS"/>
                                <w:color w:val="000000"/>
                                <w:sz w:val="18"/>
                              </w:rPr>
                            </w:pPr>
                          </w:p>
                          <w:p>
                            <w:pPr>
                              <w:pStyle w:val="8"/>
                              <w:spacing w:line="235" w:lineRule="auto"/>
                              <w:ind w:left="33" w:right="16"/>
                              <w:rPr>
                                <w:color w:val="000000"/>
                                <w:sz w:val="18"/>
                              </w:rPr>
                            </w:pPr>
                            <w:r>
                              <w:rPr>
                                <w:color w:val="000000"/>
                                <w:sz w:val="18"/>
                              </w:rPr>
                              <w:t>申请—受理—审核</w:t>
                            </w:r>
                          </w:p>
                          <w:p>
                            <w:pPr>
                              <w:pStyle w:val="8"/>
                              <w:spacing w:line="226" w:lineRule="exact"/>
                              <w:ind w:left="33"/>
                              <w:rPr>
                                <w:color w:val="000000"/>
                                <w:sz w:val="18"/>
                              </w:rPr>
                            </w:pPr>
                            <w:r>
                              <w:rPr>
                                <w:color w:val="000000"/>
                                <w:sz w:val="18"/>
                              </w:rPr>
                              <w:t>—办结</w:t>
                            </w:r>
                          </w:p>
                        </w:tc>
                        <w:tc>
                          <w:tcPr>
                            <w:tcW w:w="3769" w:type="dxa"/>
                            <w:tcBorders>
                              <w:tl2br w:val="nil"/>
                              <w:tr2bl w:val="nil"/>
                            </w:tcBorders>
                            <w:shd w:val="clear" w:color="auto" w:fill="FFFFFF"/>
                          </w:tcPr>
                          <w:p>
                            <w:pPr>
                              <w:pStyle w:val="8"/>
                              <w:numPr>
                                <w:ilvl w:val="0"/>
                                <w:numId w:val="5"/>
                              </w:numPr>
                              <w:tabs>
                                <w:tab w:val="left" w:pos="217"/>
                              </w:tabs>
                              <w:spacing w:before="13" w:after="0" w:line="235" w:lineRule="auto"/>
                              <w:ind w:left="34" w:right="66" w:firstLine="0"/>
                              <w:jc w:val="left"/>
                              <w:rPr>
                                <w:color w:val="000000"/>
                                <w:sz w:val="18"/>
                              </w:rPr>
                            </w:pPr>
                            <w:r>
                              <w:rPr>
                                <w:color w:val="000000"/>
                                <w:sz w:val="18"/>
                              </w:rPr>
                              <w:t>特殊人群还需提供:①港澳台人员参加职工医保的，需提供港澳居民来往内地通行证或港澳台居民居住证、建立劳动关系的证明②外国人参加职工医保的，需提供外国人就业证件及居留证件，或外国人永久居留证③出国定居 的，需提供护照或永久居留证④在职转退休 的，需提供退休审批材料</w:t>
                            </w:r>
                          </w:p>
                          <w:p>
                            <w:pPr>
                              <w:pStyle w:val="8"/>
                              <w:numPr>
                                <w:ilvl w:val="0"/>
                                <w:numId w:val="5"/>
                              </w:numPr>
                              <w:tabs>
                                <w:tab w:val="left" w:pos="217"/>
                              </w:tabs>
                              <w:spacing w:before="0" w:after="0" w:line="222" w:lineRule="exact"/>
                              <w:ind w:left="216" w:right="0" w:hanging="182"/>
                              <w:jc w:val="left"/>
                              <w:rPr>
                                <w:color w:val="000000"/>
                                <w:sz w:val="18"/>
                              </w:rPr>
                            </w:pPr>
                            <w:r>
                              <w:rPr>
                                <w:color w:val="000000"/>
                                <w:sz w:val="18"/>
                              </w:rPr>
                              <w:t>有效身份证件包括身份证、居住证、户口簿</w:t>
                            </w:r>
                          </w:p>
                          <w:p>
                            <w:pPr>
                              <w:pStyle w:val="8"/>
                              <w:spacing w:before="1" w:line="235" w:lineRule="auto"/>
                              <w:ind w:left="33" w:right="66"/>
                              <w:rPr>
                                <w:color w:val="000000"/>
                                <w:sz w:val="18"/>
                              </w:rPr>
                            </w:pPr>
                            <w:r>
                              <w:rPr>
                                <w:color w:val="000000"/>
                                <w:sz w:val="18"/>
                              </w:rPr>
                              <w:t>、护照、港澳居民来往内地通行证、港澳台居民居住证、外国人永久居留证等（下同）</w:t>
                            </w:r>
                          </w:p>
                          <w:p>
                            <w:pPr>
                              <w:pStyle w:val="8"/>
                              <w:numPr>
                                <w:ilvl w:val="0"/>
                                <w:numId w:val="5"/>
                              </w:numPr>
                              <w:tabs>
                                <w:tab w:val="left" w:pos="217"/>
                              </w:tabs>
                              <w:spacing w:before="0" w:after="0" w:line="235" w:lineRule="auto"/>
                              <w:ind w:left="34" w:right="71" w:firstLine="0"/>
                              <w:jc w:val="left"/>
                              <w:rPr>
                                <w:color w:val="000000"/>
                                <w:sz w:val="18"/>
                              </w:rPr>
                            </w:pPr>
                            <w:r>
                              <w:rPr>
                                <w:color w:val="000000"/>
                                <w:spacing w:val="-1"/>
                                <w:sz w:val="18"/>
                              </w:rPr>
                              <w:t>委托办理的，应提供委托人及代理人身份证</w:t>
                            </w:r>
                            <w:r>
                              <w:rPr>
                                <w:color w:val="000000"/>
                                <w:sz w:val="18"/>
                              </w:rPr>
                              <w:t>件原件及委托人授权委托书（下同）</w:t>
                            </w:r>
                          </w:p>
                          <w:p>
                            <w:pPr>
                              <w:pStyle w:val="8"/>
                              <w:numPr>
                                <w:ilvl w:val="0"/>
                                <w:numId w:val="5"/>
                              </w:numPr>
                              <w:tabs>
                                <w:tab w:val="left" w:pos="217"/>
                              </w:tabs>
                              <w:spacing w:before="0" w:after="0" w:line="235" w:lineRule="auto"/>
                              <w:ind w:left="34" w:right="66" w:firstLine="0"/>
                              <w:jc w:val="left"/>
                              <w:rPr>
                                <w:color w:val="000000"/>
                                <w:sz w:val="18"/>
                              </w:rPr>
                            </w:pPr>
                            <w:r>
                              <w:rPr>
                                <w:color w:val="000000"/>
                                <w:sz w:val="18"/>
                              </w:rPr>
                              <w:t>鼓励有条件的地区通过公安部门数据共享获取信息，数据共享获取信息后则无需提供参保</w:t>
                            </w:r>
                          </w:p>
                          <w:p>
                            <w:pPr>
                              <w:pStyle w:val="8"/>
                              <w:spacing w:line="191" w:lineRule="exact"/>
                              <w:ind w:left="33"/>
                              <w:rPr>
                                <w:color w:val="000000"/>
                                <w:sz w:val="18"/>
                              </w:rPr>
                            </w:pPr>
                            <w:r>
                              <w:rPr>
                                <w:color w:val="000000"/>
                                <w:sz w:val="18"/>
                              </w:rPr>
                              <w:t>人员有效身份证件复印件（下同）</w:t>
                            </w:r>
                          </w:p>
                        </w:tc>
                        <w:tc>
                          <w:tcPr>
                            <w:tcW w:w="2844" w:type="dxa"/>
                            <w:vMerge w:val="continue"/>
                            <w:tcBorders>
                              <w:tl2br w:val="nil"/>
                              <w:tr2bl w:val="nil"/>
                            </w:tcBorders>
                            <w:shd w:val="clear" w:color="auto" w:fill="FFFFFF"/>
                          </w:tcPr>
                          <w:p>
                            <w:pPr>
                              <w:rPr>
                                <w:color w:val="000000"/>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15" w:hRule="atLeast"/>
                        </w:trPr>
                        <w:tc>
                          <w:tcPr>
                            <w:tcW w:w="636" w:type="dxa"/>
                            <w:vMerge w:val="continue"/>
                            <w:tcBorders>
                              <w:tl2br w:val="nil"/>
                              <w:tr2bl w:val="nil"/>
                            </w:tcBorders>
                            <w:shd w:val="clear" w:color="auto" w:fill="FFFFFF"/>
                          </w:tcPr>
                          <w:p>
                            <w:pPr>
                              <w:rPr>
                                <w:color w:val="000000"/>
                                <w:sz w:val="2"/>
                                <w:szCs w:val="2"/>
                              </w:rPr>
                            </w:pPr>
                          </w:p>
                        </w:tc>
                        <w:tc>
                          <w:tcPr>
                            <w:tcW w:w="566" w:type="dxa"/>
                            <w:vMerge w:val="continue"/>
                            <w:tcBorders>
                              <w:tl2br w:val="nil"/>
                              <w:tr2bl w:val="nil"/>
                            </w:tcBorders>
                            <w:shd w:val="clear" w:color="auto" w:fill="FFFFFF"/>
                          </w:tcPr>
                          <w:p>
                            <w:pPr>
                              <w:rPr>
                                <w:color w:val="000000"/>
                                <w:sz w:val="2"/>
                                <w:szCs w:val="2"/>
                              </w:rPr>
                            </w:pPr>
                          </w:p>
                        </w:tc>
                        <w:tc>
                          <w:tcPr>
                            <w:tcW w:w="427" w:type="dxa"/>
                            <w:tcBorders>
                              <w:tl2br w:val="nil"/>
                              <w:tr2bl w:val="nil"/>
                            </w:tcBorders>
                            <w:shd w:val="clear" w:color="auto" w:fill="FFFFFF"/>
                          </w:tcPr>
                          <w:p>
                            <w:pPr>
                              <w:pStyle w:val="8"/>
                              <w:rPr>
                                <w:rFonts w:ascii="Arial Unicode MS"/>
                                <w:color w:val="000000"/>
                                <w:sz w:val="18"/>
                              </w:rPr>
                            </w:pPr>
                          </w:p>
                          <w:p>
                            <w:pPr>
                              <w:pStyle w:val="8"/>
                              <w:rPr>
                                <w:rFonts w:ascii="Arial Unicode MS"/>
                                <w:color w:val="000000"/>
                                <w:sz w:val="18"/>
                              </w:rPr>
                            </w:pPr>
                          </w:p>
                          <w:p>
                            <w:pPr>
                              <w:pStyle w:val="8"/>
                              <w:spacing w:before="18"/>
                              <w:rPr>
                                <w:rFonts w:ascii="Arial Unicode MS"/>
                                <w:color w:val="000000"/>
                                <w:sz w:val="19"/>
                              </w:rPr>
                            </w:pPr>
                          </w:p>
                          <w:p>
                            <w:pPr>
                              <w:pStyle w:val="8"/>
                              <w:ind w:left="170"/>
                              <w:rPr>
                                <w:color w:val="000000"/>
                                <w:sz w:val="18"/>
                              </w:rPr>
                            </w:pPr>
                            <w:r>
                              <w:rPr>
                                <w:color w:val="000000"/>
                                <w:sz w:val="18"/>
                              </w:rPr>
                              <w:t>3</w:t>
                            </w:r>
                          </w:p>
                        </w:tc>
                        <w:tc>
                          <w:tcPr>
                            <w:tcW w:w="787" w:type="dxa"/>
                            <w:tcBorders>
                              <w:tl2br w:val="nil"/>
                              <w:tr2bl w:val="nil"/>
                            </w:tcBorders>
                            <w:shd w:val="clear" w:color="auto" w:fill="FFFFFF"/>
                          </w:tcPr>
                          <w:p>
                            <w:pPr>
                              <w:pStyle w:val="8"/>
                              <w:rPr>
                                <w:rFonts w:ascii="Arial Unicode MS"/>
                                <w:color w:val="000000"/>
                                <w:sz w:val="18"/>
                              </w:rPr>
                            </w:pPr>
                          </w:p>
                          <w:p>
                            <w:pPr>
                              <w:pStyle w:val="8"/>
                              <w:spacing w:before="3"/>
                              <w:rPr>
                                <w:rFonts w:ascii="Arial Unicode MS"/>
                                <w:color w:val="000000"/>
                                <w:sz w:val="26"/>
                              </w:rPr>
                            </w:pPr>
                          </w:p>
                          <w:p>
                            <w:pPr>
                              <w:pStyle w:val="8"/>
                              <w:spacing w:line="235" w:lineRule="auto"/>
                              <w:ind w:left="123" w:right="94"/>
                              <w:jc w:val="both"/>
                              <w:rPr>
                                <w:color w:val="000000"/>
                                <w:sz w:val="18"/>
                              </w:rPr>
                            </w:pPr>
                            <w:r>
                              <w:rPr>
                                <w:color w:val="000000"/>
                                <w:sz w:val="18"/>
                              </w:rPr>
                              <w:t>城乡居民参保登记</w:t>
                            </w:r>
                          </w:p>
                        </w:tc>
                        <w:tc>
                          <w:tcPr>
                            <w:tcW w:w="1188" w:type="dxa"/>
                            <w:tcBorders>
                              <w:tl2br w:val="nil"/>
                              <w:tr2bl w:val="nil"/>
                            </w:tcBorders>
                            <w:shd w:val="clear" w:color="auto" w:fill="FFFFFF"/>
                          </w:tcPr>
                          <w:p>
                            <w:pPr>
                              <w:pStyle w:val="8"/>
                              <w:rPr>
                                <w:rFonts w:ascii="Arial Unicode MS"/>
                                <w:color w:val="000000"/>
                                <w:sz w:val="18"/>
                              </w:rPr>
                            </w:pPr>
                          </w:p>
                          <w:p>
                            <w:pPr>
                              <w:pStyle w:val="8"/>
                              <w:rPr>
                                <w:rFonts w:ascii="Arial Unicode MS"/>
                                <w:color w:val="000000"/>
                                <w:sz w:val="18"/>
                              </w:rPr>
                            </w:pPr>
                          </w:p>
                          <w:p>
                            <w:pPr>
                              <w:pStyle w:val="8"/>
                              <w:spacing w:before="18"/>
                              <w:rPr>
                                <w:rFonts w:ascii="Arial Unicode MS"/>
                                <w:color w:val="000000"/>
                                <w:sz w:val="19"/>
                              </w:rPr>
                            </w:pPr>
                          </w:p>
                          <w:p>
                            <w:pPr>
                              <w:pStyle w:val="8"/>
                              <w:ind w:right="22"/>
                              <w:jc w:val="right"/>
                              <w:rPr>
                                <w:color w:val="000000"/>
                                <w:sz w:val="18"/>
                              </w:rPr>
                            </w:pPr>
                            <w:r>
                              <w:rPr>
                                <w:color w:val="000000"/>
                                <w:sz w:val="18"/>
                              </w:rPr>
                              <w:t>002036001003</w:t>
                            </w:r>
                          </w:p>
                        </w:tc>
                        <w:tc>
                          <w:tcPr>
                            <w:tcW w:w="2720" w:type="dxa"/>
                            <w:tcBorders>
                              <w:tl2br w:val="nil"/>
                              <w:tr2bl w:val="nil"/>
                            </w:tcBorders>
                            <w:shd w:val="clear" w:color="auto" w:fill="FFFFFF"/>
                          </w:tcPr>
                          <w:p>
                            <w:pPr>
                              <w:pStyle w:val="8"/>
                              <w:rPr>
                                <w:rFonts w:ascii="Arial Unicode MS"/>
                                <w:color w:val="000000"/>
                                <w:sz w:val="18"/>
                              </w:rPr>
                            </w:pPr>
                          </w:p>
                          <w:p>
                            <w:pPr>
                              <w:pStyle w:val="8"/>
                              <w:spacing w:before="18"/>
                              <w:rPr>
                                <w:rFonts w:ascii="Arial Unicode MS"/>
                                <w:color w:val="000000"/>
                                <w:sz w:val="19"/>
                              </w:rPr>
                            </w:pPr>
                          </w:p>
                          <w:p>
                            <w:pPr>
                              <w:pStyle w:val="8"/>
                              <w:numPr>
                                <w:ilvl w:val="0"/>
                                <w:numId w:val="6"/>
                              </w:numPr>
                              <w:tabs>
                                <w:tab w:val="left" w:pos="217"/>
                              </w:tabs>
                              <w:spacing w:before="0" w:after="0" w:line="228" w:lineRule="exact"/>
                              <w:ind w:left="216" w:right="0" w:hanging="182"/>
                              <w:jc w:val="left"/>
                              <w:rPr>
                                <w:color w:val="000000"/>
                                <w:sz w:val="18"/>
                              </w:rPr>
                            </w:pPr>
                            <w:r>
                              <w:rPr>
                                <w:color w:val="000000"/>
                                <w:sz w:val="18"/>
                              </w:rPr>
                              <w:t>有效身份证件</w:t>
                            </w:r>
                          </w:p>
                          <w:p>
                            <w:pPr>
                              <w:pStyle w:val="8"/>
                              <w:numPr>
                                <w:ilvl w:val="0"/>
                                <w:numId w:val="6"/>
                              </w:numPr>
                              <w:tabs>
                                <w:tab w:val="left" w:pos="225"/>
                              </w:tabs>
                              <w:spacing w:before="1" w:after="0" w:line="235" w:lineRule="auto"/>
                              <w:ind w:left="34" w:right="8" w:firstLine="0"/>
                              <w:jc w:val="both"/>
                              <w:rPr>
                                <w:color w:val="000000"/>
                                <w:sz w:val="18"/>
                              </w:rPr>
                            </w:pPr>
                            <w:r>
                              <w:rPr>
                                <w:color w:val="000000"/>
                                <w:spacing w:val="7"/>
                                <w:sz w:val="18"/>
                              </w:rPr>
                              <w:t>《城乡居民基本医疗保险参保</w:t>
                            </w:r>
                            <w:r>
                              <w:rPr>
                                <w:color w:val="000000"/>
                                <w:spacing w:val="26"/>
                                <w:sz w:val="18"/>
                              </w:rPr>
                              <w:t>登记表》</w:t>
                            </w:r>
                            <w:r>
                              <w:rPr>
                                <w:color w:val="000000"/>
                                <w:sz w:val="18"/>
                              </w:rPr>
                              <w:t>（</w:t>
                            </w:r>
                            <w:r>
                              <w:rPr>
                                <w:color w:val="000000"/>
                                <w:spacing w:val="10"/>
                                <w:sz w:val="18"/>
                              </w:rPr>
                              <w:t xml:space="preserve"> 首次参保登记时填</w:t>
                            </w:r>
                            <w:r>
                              <w:rPr>
                                <w:color w:val="000000"/>
                                <w:sz w:val="18"/>
                              </w:rPr>
                              <w:t>写）</w:t>
                            </w:r>
                          </w:p>
                        </w:tc>
                        <w:tc>
                          <w:tcPr>
                            <w:tcW w:w="814" w:type="dxa"/>
                            <w:tcBorders>
                              <w:tl2br w:val="nil"/>
                              <w:tr2bl w:val="nil"/>
                            </w:tcBorders>
                            <w:shd w:val="clear" w:color="auto" w:fill="FFFFFF"/>
                          </w:tcPr>
                          <w:p>
                            <w:pPr>
                              <w:pStyle w:val="8"/>
                              <w:rPr>
                                <w:rFonts w:ascii="Arial Unicode MS"/>
                                <w:color w:val="000000"/>
                                <w:sz w:val="18"/>
                              </w:rPr>
                            </w:pPr>
                          </w:p>
                          <w:p>
                            <w:pPr>
                              <w:pStyle w:val="8"/>
                              <w:rPr>
                                <w:rFonts w:ascii="Arial Unicode MS"/>
                                <w:color w:val="000000"/>
                                <w:sz w:val="18"/>
                              </w:rPr>
                            </w:pPr>
                          </w:p>
                          <w:p>
                            <w:pPr>
                              <w:pStyle w:val="8"/>
                              <w:spacing w:before="18"/>
                              <w:rPr>
                                <w:rFonts w:ascii="Arial Unicode MS"/>
                                <w:color w:val="000000"/>
                                <w:sz w:val="19"/>
                              </w:rPr>
                            </w:pPr>
                          </w:p>
                          <w:p>
                            <w:pPr>
                              <w:pStyle w:val="8"/>
                              <w:ind w:right="11"/>
                              <w:jc w:val="right"/>
                              <w:rPr>
                                <w:color w:val="000000"/>
                                <w:sz w:val="18"/>
                              </w:rPr>
                            </w:pPr>
                            <w:r>
                              <w:rPr>
                                <w:color w:val="000000"/>
                                <w:sz w:val="18"/>
                              </w:rPr>
                              <w:t>即时办结</w:t>
                            </w:r>
                          </w:p>
                        </w:tc>
                        <w:tc>
                          <w:tcPr>
                            <w:tcW w:w="802" w:type="dxa"/>
                            <w:tcBorders>
                              <w:tl2br w:val="nil"/>
                              <w:tr2bl w:val="nil"/>
                            </w:tcBorders>
                            <w:shd w:val="clear" w:color="auto" w:fill="FFFFFF"/>
                          </w:tcPr>
                          <w:p>
                            <w:pPr>
                              <w:pStyle w:val="8"/>
                              <w:rPr>
                                <w:rFonts w:ascii="Arial Unicode MS"/>
                                <w:color w:val="000000"/>
                                <w:sz w:val="18"/>
                              </w:rPr>
                            </w:pPr>
                          </w:p>
                          <w:p>
                            <w:pPr>
                              <w:pStyle w:val="8"/>
                              <w:spacing w:before="3"/>
                              <w:rPr>
                                <w:rFonts w:ascii="Arial Unicode MS"/>
                                <w:color w:val="000000"/>
                                <w:sz w:val="26"/>
                              </w:rPr>
                            </w:pPr>
                          </w:p>
                          <w:p>
                            <w:pPr>
                              <w:pStyle w:val="8"/>
                              <w:spacing w:line="235" w:lineRule="auto"/>
                              <w:ind w:left="33" w:right="16"/>
                              <w:rPr>
                                <w:color w:val="000000"/>
                                <w:sz w:val="18"/>
                              </w:rPr>
                            </w:pPr>
                            <w:r>
                              <w:rPr>
                                <w:color w:val="000000"/>
                                <w:sz w:val="18"/>
                              </w:rPr>
                              <w:t>申请—受理—审核</w:t>
                            </w:r>
                          </w:p>
                          <w:p>
                            <w:pPr>
                              <w:pStyle w:val="8"/>
                              <w:spacing w:line="226" w:lineRule="exact"/>
                              <w:ind w:left="33"/>
                              <w:rPr>
                                <w:color w:val="000000"/>
                                <w:sz w:val="18"/>
                              </w:rPr>
                            </w:pPr>
                            <w:r>
                              <w:rPr>
                                <w:color w:val="000000"/>
                                <w:sz w:val="18"/>
                              </w:rPr>
                              <w:t>—办结</w:t>
                            </w:r>
                          </w:p>
                        </w:tc>
                        <w:tc>
                          <w:tcPr>
                            <w:tcW w:w="3769" w:type="dxa"/>
                            <w:tcBorders>
                              <w:tl2br w:val="nil"/>
                              <w:tr2bl w:val="nil"/>
                            </w:tcBorders>
                            <w:shd w:val="clear" w:color="auto" w:fill="FFFFFF"/>
                          </w:tcPr>
                          <w:p>
                            <w:pPr>
                              <w:pStyle w:val="8"/>
                              <w:rPr>
                                <w:rFonts w:ascii="Arial Unicode MS"/>
                                <w:color w:val="000000"/>
                                <w:sz w:val="18"/>
                              </w:rPr>
                            </w:pPr>
                          </w:p>
                          <w:p>
                            <w:pPr>
                              <w:pStyle w:val="8"/>
                              <w:spacing w:before="3"/>
                              <w:rPr>
                                <w:rFonts w:ascii="Arial Unicode MS"/>
                                <w:color w:val="000000"/>
                                <w:sz w:val="20"/>
                              </w:rPr>
                            </w:pPr>
                          </w:p>
                          <w:p>
                            <w:pPr>
                              <w:pStyle w:val="8"/>
                              <w:spacing w:line="235" w:lineRule="auto"/>
                              <w:ind w:left="33" w:right="66"/>
                              <w:rPr>
                                <w:color w:val="000000"/>
                                <w:sz w:val="18"/>
                              </w:rPr>
                            </w:pPr>
                            <w:r>
                              <w:rPr>
                                <w:color w:val="000000"/>
                                <w:sz w:val="18"/>
                              </w:rPr>
                              <w:t>鼓励有条件的地区通过民政、扶贫办等部门数据共享获取财政补助对象信息，如低保、特困</w:t>
                            </w:r>
                          </w:p>
                          <w:p>
                            <w:pPr>
                              <w:pStyle w:val="8"/>
                              <w:spacing w:line="226" w:lineRule="exact"/>
                              <w:ind w:left="33"/>
                              <w:rPr>
                                <w:color w:val="000000"/>
                                <w:sz w:val="18"/>
                              </w:rPr>
                            </w:pPr>
                            <w:r>
                              <w:rPr>
                                <w:color w:val="000000"/>
                                <w:sz w:val="18"/>
                              </w:rPr>
                              <w:t>、建档立卡贫困人口等</w:t>
                            </w:r>
                          </w:p>
                        </w:tc>
                        <w:tc>
                          <w:tcPr>
                            <w:tcW w:w="2844" w:type="dxa"/>
                            <w:tcBorders>
                              <w:tl2br w:val="nil"/>
                              <w:tr2bl w:val="nil"/>
                            </w:tcBorders>
                            <w:shd w:val="clear" w:color="auto" w:fill="FFFFFF"/>
                          </w:tcPr>
                          <w:p>
                            <w:pPr>
                              <w:pStyle w:val="8"/>
                              <w:numPr>
                                <w:ilvl w:val="0"/>
                                <w:numId w:val="7"/>
                              </w:numPr>
                              <w:tabs>
                                <w:tab w:val="left" w:pos="216"/>
                              </w:tabs>
                              <w:spacing w:before="38" w:after="0" w:line="228" w:lineRule="exact"/>
                              <w:ind w:left="215" w:right="0" w:hanging="182"/>
                              <w:jc w:val="left"/>
                              <w:rPr>
                                <w:color w:val="000000"/>
                                <w:sz w:val="18"/>
                              </w:rPr>
                            </w:pPr>
                            <w:r>
                              <w:rPr>
                                <w:color w:val="000000"/>
                                <w:sz w:val="18"/>
                              </w:rPr>
                              <w:t>《中华人民共和国社会保险法》</w:t>
                            </w:r>
                          </w:p>
                          <w:p>
                            <w:pPr>
                              <w:pStyle w:val="8"/>
                              <w:spacing w:line="226" w:lineRule="exact"/>
                              <w:ind w:left="33"/>
                              <w:rPr>
                                <w:color w:val="000000"/>
                                <w:sz w:val="18"/>
                              </w:rPr>
                            </w:pPr>
                            <w:r>
                              <w:rPr>
                                <w:color w:val="000000"/>
                                <w:sz w:val="18"/>
                              </w:rPr>
                              <w:t>（主席令第35号）第二十五条</w:t>
                            </w:r>
                          </w:p>
                          <w:p>
                            <w:pPr>
                              <w:pStyle w:val="8"/>
                              <w:numPr>
                                <w:ilvl w:val="0"/>
                                <w:numId w:val="7"/>
                              </w:numPr>
                              <w:tabs>
                                <w:tab w:val="left" w:pos="216"/>
                              </w:tabs>
                              <w:spacing w:before="1" w:after="0" w:line="235" w:lineRule="auto"/>
                              <w:ind w:left="33" w:right="52" w:firstLine="0"/>
                              <w:jc w:val="both"/>
                              <w:rPr>
                                <w:color w:val="000000"/>
                                <w:sz w:val="18"/>
                              </w:rPr>
                            </w:pPr>
                            <w:r>
                              <w:rPr>
                                <w:color w:val="000000"/>
                                <w:sz w:val="18"/>
                              </w:rPr>
                              <w:t>《香港澳门台湾居民在内地（大陆）参加社会保险暂行办法》（</w:t>
                            </w:r>
                            <w:r>
                              <w:rPr>
                                <w:color w:val="000000"/>
                                <w:spacing w:val="-9"/>
                                <w:sz w:val="18"/>
                              </w:rPr>
                              <w:t>人</w:t>
                            </w:r>
                            <w:r>
                              <w:rPr>
                                <w:color w:val="000000"/>
                                <w:spacing w:val="-1"/>
                                <w:sz w:val="18"/>
                              </w:rPr>
                              <w:t>力资源和社会保障部、国家医疗保</w:t>
                            </w:r>
                            <w:r>
                              <w:rPr>
                                <w:color w:val="000000"/>
                                <w:sz w:val="18"/>
                              </w:rPr>
                              <w:t>障局令第41号）第二条、第三条、第四条、第十四条</w:t>
                            </w:r>
                          </w:p>
                          <w:p>
                            <w:pPr>
                              <w:pStyle w:val="8"/>
                              <w:numPr>
                                <w:ilvl w:val="0"/>
                                <w:numId w:val="7"/>
                              </w:numPr>
                              <w:tabs>
                                <w:tab w:val="left" w:pos="216"/>
                              </w:tabs>
                              <w:spacing w:before="0" w:after="0" w:line="235" w:lineRule="auto"/>
                              <w:ind w:left="33" w:right="143" w:firstLine="0"/>
                              <w:jc w:val="left"/>
                              <w:rPr>
                                <w:color w:val="000000"/>
                                <w:sz w:val="18"/>
                              </w:rPr>
                            </w:pPr>
                            <w:r>
                              <w:rPr>
                                <w:color w:val="000000"/>
                                <w:sz w:val="18"/>
                              </w:rPr>
                              <w:t>《关于印发&lt;外国人在中国永久</w:t>
                            </w:r>
                            <w:r>
                              <w:rPr>
                                <w:color w:val="000000"/>
                                <w:spacing w:val="-1"/>
                                <w:sz w:val="18"/>
                              </w:rPr>
                              <w:t>居留享有相关待遇的办法&gt;的通知</w:t>
                            </w:r>
                          </w:p>
                          <w:p>
                            <w:pPr>
                              <w:pStyle w:val="8"/>
                              <w:spacing w:line="223" w:lineRule="exact"/>
                              <w:ind w:left="33"/>
                              <w:jc w:val="both"/>
                              <w:rPr>
                                <w:color w:val="000000"/>
                                <w:sz w:val="18"/>
                              </w:rPr>
                            </w:pPr>
                            <w:r>
                              <w:rPr>
                                <w:color w:val="000000"/>
                                <w:sz w:val="18"/>
                              </w:rPr>
                              <w:t>》（人社部发〔2012〕53号）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636" w:type="dxa"/>
                            <w:vMerge w:val="continue"/>
                            <w:tcBorders>
                              <w:tl2br w:val="nil"/>
                              <w:tr2bl w:val="nil"/>
                            </w:tcBorders>
                            <w:shd w:val="clear" w:color="auto" w:fill="FFFFFF"/>
                          </w:tcPr>
                          <w:p>
                            <w:pPr>
                              <w:rPr>
                                <w:color w:val="000000"/>
                                <w:sz w:val="2"/>
                                <w:szCs w:val="2"/>
                              </w:rPr>
                            </w:pPr>
                          </w:p>
                        </w:tc>
                        <w:tc>
                          <w:tcPr>
                            <w:tcW w:w="566" w:type="dxa"/>
                            <w:vMerge w:val="continue"/>
                            <w:tcBorders>
                              <w:tl2br w:val="nil"/>
                              <w:tr2bl w:val="nil"/>
                            </w:tcBorders>
                            <w:shd w:val="clear" w:color="auto" w:fill="FFFFFF"/>
                          </w:tcPr>
                          <w:p>
                            <w:pPr>
                              <w:rPr>
                                <w:color w:val="000000"/>
                                <w:sz w:val="2"/>
                                <w:szCs w:val="2"/>
                              </w:rPr>
                            </w:pPr>
                          </w:p>
                        </w:tc>
                        <w:tc>
                          <w:tcPr>
                            <w:tcW w:w="427" w:type="dxa"/>
                            <w:tcBorders>
                              <w:tl2br w:val="nil"/>
                              <w:tr2bl w:val="nil"/>
                            </w:tcBorders>
                            <w:shd w:val="clear" w:color="auto" w:fill="FFFFFF"/>
                          </w:tcPr>
                          <w:p>
                            <w:pPr>
                              <w:pStyle w:val="8"/>
                              <w:rPr>
                                <w:rFonts w:ascii="Arial Unicode MS"/>
                                <w:color w:val="000000"/>
                                <w:sz w:val="18"/>
                              </w:rPr>
                            </w:pPr>
                          </w:p>
                          <w:p>
                            <w:pPr>
                              <w:pStyle w:val="8"/>
                              <w:spacing w:before="17"/>
                              <w:rPr>
                                <w:rFonts w:ascii="Arial Unicode MS"/>
                                <w:color w:val="000000"/>
                                <w:sz w:val="23"/>
                              </w:rPr>
                            </w:pPr>
                          </w:p>
                          <w:p>
                            <w:pPr>
                              <w:pStyle w:val="8"/>
                              <w:ind w:left="170"/>
                              <w:rPr>
                                <w:color w:val="000000"/>
                                <w:sz w:val="18"/>
                              </w:rPr>
                            </w:pPr>
                            <w:r>
                              <w:rPr>
                                <w:color w:val="000000"/>
                                <w:sz w:val="18"/>
                              </w:rPr>
                              <w:t>4</w:t>
                            </w:r>
                          </w:p>
                        </w:tc>
                        <w:tc>
                          <w:tcPr>
                            <w:tcW w:w="787" w:type="dxa"/>
                            <w:tcBorders>
                              <w:tl2br w:val="nil"/>
                              <w:tr2bl w:val="nil"/>
                            </w:tcBorders>
                            <w:shd w:val="clear" w:color="auto" w:fill="FFFFFF"/>
                          </w:tcPr>
                          <w:p>
                            <w:pPr>
                              <w:pStyle w:val="8"/>
                              <w:spacing w:before="2"/>
                              <w:rPr>
                                <w:rFonts w:ascii="Arial Unicode MS"/>
                                <w:color w:val="000000"/>
                                <w:sz w:val="24"/>
                              </w:rPr>
                            </w:pPr>
                          </w:p>
                          <w:p>
                            <w:pPr>
                              <w:pStyle w:val="8"/>
                              <w:spacing w:before="1" w:line="235" w:lineRule="auto"/>
                              <w:ind w:left="123" w:right="94"/>
                              <w:jc w:val="center"/>
                              <w:rPr>
                                <w:color w:val="000000"/>
                                <w:sz w:val="18"/>
                              </w:rPr>
                            </w:pPr>
                            <w:r>
                              <w:rPr>
                                <w:color w:val="000000"/>
                                <w:sz w:val="18"/>
                              </w:rPr>
                              <w:t>单位参保信息变更登记</w:t>
                            </w:r>
                          </w:p>
                        </w:tc>
                        <w:tc>
                          <w:tcPr>
                            <w:tcW w:w="1188" w:type="dxa"/>
                            <w:tcBorders>
                              <w:tl2br w:val="nil"/>
                              <w:tr2bl w:val="nil"/>
                            </w:tcBorders>
                            <w:shd w:val="clear" w:color="auto" w:fill="FFFFFF"/>
                          </w:tcPr>
                          <w:p>
                            <w:pPr>
                              <w:pStyle w:val="8"/>
                              <w:rPr>
                                <w:rFonts w:ascii="Arial Unicode MS"/>
                                <w:color w:val="000000"/>
                                <w:sz w:val="18"/>
                              </w:rPr>
                            </w:pPr>
                          </w:p>
                          <w:p>
                            <w:pPr>
                              <w:pStyle w:val="8"/>
                              <w:spacing w:before="17"/>
                              <w:rPr>
                                <w:rFonts w:ascii="Arial Unicode MS"/>
                                <w:color w:val="000000"/>
                                <w:sz w:val="23"/>
                              </w:rPr>
                            </w:pPr>
                          </w:p>
                          <w:p>
                            <w:pPr>
                              <w:pStyle w:val="8"/>
                              <w:ind w:right="22"/>
                              <w:jc w:val="right"/>
                              <w:rPr>
                                <w:color w:val="000000"/>
                                <w:sz w:val="18"/>
                              </w:rPr>
                            </w:pPr>
                            <w:r>
                              <w:rPr>
                                <w:color w:val="000000"/>
                                <w:sz w:val="18"/>
                              </w:rPr>
                              <w:t>002036001004</w:t>
                            </w:r>
                          </w:p>
                        </w:tc>
                        <w:tc>
                          <w:tcPr>
                            <w:tcW w:w="2720" w:type="dxa"/>
                            <w:tcBorders>
                              <w:tl2br w:val="nil"/>
                              <w:tr2bl w:val="nil"/>
                            </w:tcBorders>
                            <w:shd w:val="clear" w:color="auto" w:fill="FFFFFF"/>
                          </w:tcPr>
                          <w:p>
                            <w:pPr>
                              <w:pStyle w:val="8"/>
                              <w:rPr>
                                <w:rFonts w:ascii="Arial Unicode MS"/>
                                <w:color w:val="000000"/>
                                <w:sz w:val="18"/>
                              </w:rPr>
                            </w:pPr>
                          </w:p>
                          <w:p>
                            <w:pPr>
                              <w:pStyle w:val="8"/>
                              <w:spacing w:before="2"/>
                              <w:rPr>
                                <w:rFonts w:ascii="Arial Unicode MS"/>
                                <w:color w:val="000000"/>
                                <w:sz w:val="18"/>
                              </w:rPr>
                            </w:pPr>
                          </w:p>
                          <w:p>
                            <w:pPr>
                              <w:pStyle w:val="8"/>
                              <w:spacing w:line="235" w:lineRule="auto"/>
                              <w:ind w:left="34" w:right="109"/>
                              <w:rPr>
                                <w:color w:val="000000"/>
                                <w:sz w:val="18"/>
                              </w:rPr>
                            </w:pPr>
                            <w:r>
                              <w:rPr>
                                <w:color w:val="000000"/>
                                <w:sz w:val="18"/>
                              </w:rPr>
                              <w:t>《基本医疗保险参保单位信息变更登记表》（加盖单位公章）</w:t>
                            </w:r>
                          </w:p>
                        </w:tc>
                        <w:tc>
                          <w:tcPr>
                            <w:tcW w:w="814" w:type="dxa"/>
                            <w:tcBorders>
                              <w:tl2br w:val="nil"/>
                              <w:tr2bl w:val="nil"/>
                            </w:tcBorders>
                            <w:shd w:val="clear" w:color="auto" w:fill="FFFFFF"/>
                          </w:tcPr>
                          <w:p>
                            <w:pPr>
                              <w:pStyle w:val="8"/>
                              <w:rPr>
                                <w:rFonts w:ascii="Arial Unicode MS"/>
                                <w:color w:val="000000"/>
                                <w:sz w:val="18"/>
                              </w:rPr>
                            </w:pPr>
                          </w:p>
                          <w:p>
                            <w:pPr>
                              <w:pStyle w:val="8"/>
                              <w:spacing w:before="17"/>
                              <w:rPr>
                                <w:rFonts w:ascii="Arial Unicode MS"/>
                                <w:color w:val="000000"/>
                                <w:sz w:val="23"/>
                              </w:rPr>
                            </w:pPr>
                          </w:p>
                          <w:p>
                            <w:pPr>
                              <w:pStyle w:val="8"/>
                              <w:ind w:right="18"/>
                              <w:jc w:val="right"/>
                              <w:rPr>
                                <w:color w:val="000000"/>
                                <w:sz w:val="18"/>
                              </w:rPr>
                            </w:pPr>
                            <w:r>
                              <w:rPr>
                                <w:color w:val="000000"/>
                                <w:sz w:val="18"/>
                              </w:rPr>
                              <w:t>即时办结</w:t>
                            </w:r>
                          </w:p>
                        </w:tc>
                        <w:tc>
                          <w:tcPr>
                            <w:tcW w:w="802" w:type="dxa"/>
                            <w:tcBorders>
                              <w:tl2br w:val="nil"/>
                              <w:tr2bl w:val="nil"/>
                            </w:tcBorders>
                            <w:shd w:val="clear" w:color="auto" w:fill="FFFFFF"/>
                          </w:tcPr>
                          <w:p>
                            <w:pPr>
                              <w:pStyle w:val="8"/>
                              <w:rPr>
                                <w:rFonts w:ascii="Arial Unicode MS"/>
                                <w:color w:val="000000"/>
                                <w:sz w:val="18"/>
                              </w:rPr>
                            </w:pPr>
                          </w:p>
                          <w:p>
                            <w:pPr>
                              <w:pStyle w:val="8"/>
                              <w:spacing w:before="2"/>
                              <w:rPr>
                                <w:rFonts w:ascii="Arial Unicode MS"/>
                                <w:color w:val="000000"/>
                                <w:sz w:val="12"/>
                              </w:rPr>
                            </w:pPr>
                          </w:p>
                          <w:p>
                            <w:pPr>
                              <w:pStyle w:val="8"/>
                              <w:spacing w:line="235" w:lineRule="auto"/>
                              <w:ind w:left="33" w:right="16"/>
                              <w:rPr>
                                <w:color w:val="000000"/>
                                <w:sz w:val="18"/>
                              </w:rPr>
                            </w:pPr>
                            <w:r>
                              <w:rPr>
                                <w:color w:val="000000"/>
                                <w:sz w:val="18"/>
                              </w:rPr>
                              <w:t>申请—受理—审核</w:t>
                            </w:r>
                          </w:p>
                          <w:p>
                            <w:pPr>
                              <w:pStyle w:val="8"/>
                              <w:spacing w:line="226" w:lineRule="exact"/>
                              <w:ind w:left="33"/>
                              <w:rPr>
                                <w:color w:val="000000"/>
                                <w:sz w:val="18"/>
                              </w:rPr>
                            </w:pPr>
                            <w:r>
                              <w:rPr>
                                <w:color w:val="000000"/>
                                <w:sz w:val="18"/>
                              </w:rPr>
                              <w:t>—办结</w:t>
                            </w:r>
                          </w:p>
                        </w:tc>
                        <w:tc>
                          <w:tcPr>
                            <w:tcW w:w="3769" w:type="dxa"/>
                            <w:tcBorders>
                              <w:tl2br w:val="nil"/>
                              <w:tr2bl w:val="nil"/>
                            </w:tcBorders>
                            <w:shd w:val="clear" w:color="auto" w:fill="FFFFFF"/>
                          </w:tcPr>
                          <w:p>
                            <w:pPr>
                              <w:pStyle w:val="8"/>
                              <w:numPr>
                                <w:ilvl w:val="0"/>
                                <w:numId w:val="8"/>
                              </w:numPr>
                              <w:tabs>
                                <w:tab w:val="left" w:pos="217"/>
                              </w:tabs>
                              <w:spacing w:before="3" w:after="0" w:line="235" w:lineRule="auto"/>
                              <w:ind w:left="34" w:right="66" w:firstLine="0"/>
                              <w:jc w:val="left"/>
                              <w:rPr>
                                <w:color w:val="000000"/>
                                <w:sz w:val="18"/>
                              </w:rPr>
                            </w:pPr>
                            <w:r>
                              <w:rPr>
                                <w:color w:val="000000"/>
                                <w:sz w:val="18"/>
                              </w:rPr>
                              <w:t>关键信息包含：统一社会信用代码、单位名称、法定代表人、单位类型；非关键信息包 含：单位地址、缴费单位经办人、开户银行等信息</w:t>
                            </w:r>
                          </w:p>
                          <w:p>
                            <w:pPr>
                              <w:pStyle w:val="8"/>
                              <w:numPr>
                                <w:ilvl w:val="0"/>
                                <w:numId w:val="8"/>
                              </w:numPr>
                              <w:tabs>
                                <w:tab w:val="left" w:pos="217"/>
                              </w:tabs>
                              <w:spacing w:before="0" w:after="0" w:line="235" w:lineRule="auto"/>
                              <w:ind w:left="34" w:right="66" w:firstLine="0"/>
                              <w:jc w:val="both"/>
                              <w:rPr>
                                <w:color w:val="000000"/>
                                <w:sz w:val="18"/>
                              </w:rPr>
                            </w:pPr>
                            <w:r>
                              <w:rPr>
                                <w:color w:val="000000"/>
                                <w:sz w:val="18"/>
                              </w:rPr>
                              <w:t>变更关键信息需提供营业执照复印件，或统一社会信用代码证书复印件，或批准单位变更的文件，鼓励通过数据共享获取信息</w:t>
                            </w:r>
                          </w:p>
                          <w:p>
                            <w:pPr>
                              <w:pStyle w:val="8"/>
                              <w:numPr>
                                <w:ilvl w:val="0"/>
                                <w:numId w:val="8"/>
                              </w:numPr>
                              <w:tabs>
                                <w:tab w:val="left" w:pos="217"/>
                              </w:tabs>
                              <w:spacing w:before="0" w:after="0" w:line="183" w:lineRule="exact"/>
                              <w:ind w:left="216" w:right="0" w:hanging="182"/>
                              <w:jc w:val="left"/>
                              <w:rPr>
                                <w:color w:val="000000"/>
                                <w:sz w:val="18"/>
                              </w:rPr>
                            </w:pPr>
                            <w:r>
                              <w:rPr>
                                <w:color w:val="000000"/>
                                <w:sz w:val="18"/>
                              </w:rPr>
                              <w:t>变更非关键信息时可不提供辅助材料</w:t>
                            </w:r>
                          </w:p>
                        </w:tc>
                        <w:tc>
                          <w:tcPr>
                            <w:tcW w:w="2844" w:type="dxa"/>
                            <w:tcBorders>
                              <w:tl2br w:val="nil"/>
                              <w:tr2bl w:val="nil"/>
                            </w:tcBorders>
                            <w:shd w:val="clear" w:color="auto" w:fill="FFFFFF"/>
                          </w:tcPr>
                          <w:p>
                            <w:pPr>
                              <w:pStyle w:val="8"/>
                              <w:spacing w:before="18"/>
                              <w:rPr>
                                <w:rFonts w:ascii="Arial Unicode MS"/>
                                <w:color w:val="000000"/>
                                <w:sz w:val="17"/>
                              </w:rPr>
                            </w:pPr>
                          </w:p>
                          <w:p>
                            <w:pPr>
                              <w:pStyle w:val="8"/>
                              <w:numPr>
                                <w:ilvl w:val="0"/>
                                <w:numId w:val="9"/>
                              </w:numPr>
                              <w:tabs>
                                <w:tab w:val="left" w:pos="216"/>
                              </w:tabs>
                              <w:spacing w:before="0" w:after="0" w:line="228" w:lineRule="exact"/>
                              <w:ind w:left="215" w:right="0" w:hanging="182"/>
                              <w:jc w:val="left"/>
                              <w:rPr>
                                <w:color w:val="000000"/>
                                <w:sz w:val="18"/>
                              </w:rPr>
                            </w:pPr>
                            <w:r>
                              <w:rPr>
                                <w:color w:val="000000"/>
                                <w:sz w:val="18"/>
                              </w:rPr>
                              <w:t>《中华人民共和国社会保险法》</w:t>
                            </w:r>
                          </w:p>
                          <w:p>
                            <w:pPr>
                              <w:pStyle w:val="8"/>
                              <w:spacing w:before="1" w:line="235" w:lineRule="auto"/>
                              <w:ind w:left="33" w:right="58"/>
                              <w:rPr>
                                <w:color w:val="000000"/>
                                <w:sz w:val="18"/>
                              </w:rPr>
                            </w:pPr>
                            <w:r>
                              <w:rPr>
                                <w:color w:val="000000"/>
                                <w:sz w:val="18"/>
                              </w:rPr>
                              <w:t>(主席令第35号)第八条、第五十七条</w:t>
                            </w:r>
                          </w:p>
                          <w:p>
                            <w:pPr>
                              <w:pStyle w:val="8"/>
                              <w:numPr>
                                <w:ilvl w:val="0"/>
                                <w:numId w:val="9"/>
                              </w:numPr>
                              <w:tabs>
                                <w:tab w:val="left" w:pos="216"/>
                              </w:tabs>
                              <w:spacing w:before="0" w:after="0" w:line="224" w:lineRule="exact"/>
                              <w:ind w:left="215" w:right="0" w:hanging="182"/>
                              <w:jc w:val="left"/>
                              <w:rPr>
                                <w:color w:val="000000"/>
                                <w:sz w:val="18"/>
                              </w:rPr>
                            </w:pPr>
                            <w:r>
                              <w:rPr>
                                <w:color w:val="000000"/>
                                <w:sz w:val="18"/>
                              </w:rPr>
                              <w:t>《社会保险费征缴暂行条例》</w:t>
                            </w:r>
                          </w:p>
                          <w:p>
                            <w:pPr>
                              <w:pStyle w:val="8"/>
                              <w:spacing w:line="228" w:lineRule="exact"/>
                              <w:ind w:left="33"/>
                              <w:rPr>
                                <w:color w:val="000000"/>
                                <w:sz w:val="18"/>
                              </w:rPr>
                            </w:pPr>
                            <w:r>
                              <w:rPr>
                                <w:color w:val="000000"/>
                                <w:sz w:val="18"/>
                              </w:rPr>
                              <w:t>(国务院令第259号)第九条</w:t>
                            </w:r>
                          </w:p>
                        </w:tc>
                      </w:tr>
                    </w:tbl>
                    <w:p>
                      <w:pPr>
                        <w:pStyle w:val="3"/>
                      </w:pPr>
                    </w:p>
                  </w:txbxContent>
                </v:textbox>
              </v:shape>
            </w:pict>
          </mc:Fallback>
        </mc:AlternateContent>
      </w:r>
      <w:r>
        <w:br w:type="column"/>
      </w:r>
      <w:r>
        <w:t>河南省医疗保障经办政务服务事项清单（试行）</w:t>
      </w:r>
    </w:p>
    <w:p>
      <w:pPr>
        <w:spacing w:after="0"/>
      </w:pPr>
    </w:p>
    <w:p>
      <w:pPr>
        <w:spacing w:after="0"/>
        <w:sectPr>
          <w:footerReference r:id="rId3" w:type="even"/>
          <w:pgSz w:w="16840" w:h="11910" w:orient="landscape"/>
          <w:pgMar w:top="1100" w:right="1020" w:bottom="280" w:left="1020" w:header="0" w:footer="0" w:gutter="0"/>
          <w:pgBorders>
            <w:top w:val="none" w:sz="0" w:space="0"/>
            <w:left w:val="none" w:sz="0" w:space="0"/>
            <w:bottom w:val="none" w:sz="0" w:space="0"/>
            <w:right w:val="none" w:sz="0" w:space="0"/>
          </w:pgBorders>
          <w:cols w:equalWidth="0" w:num="2">
            <w:col w:w="908" w:space="1713"/>
            <w:col w:w="12179"/>
          </w:cols>
        </w:sectPr>
      </w:pPr>
    </w:p>
    <w:p>
      <w:pPr>
        <w:rPr>
          <w:sz w:val="2"/>
          <w:szCs w:val="2"/>
        </w:rPr>
      </w:pPr>
    </w:p>
    <w:p>
      <w:pPr>
        <w:spacing w:after="0"/>
        <w:rPr>
          <w:sz w:val="2"/>
          <w:szCs w:val="2"/>
        </w:rPr>
        <w:sectPr>
          <w:type w:val="continuous"/>
          <w:pgSz w:w="16840" w:h="11910" w:orient="landscape"/>
          <w:pgMar w:top="1580" w:right="1020" w:bottom="1720" w:left="1020" w:header="720" w:footer="720" w:gutter="0"/>
          <w:pgBorders>
            <w:top w:val="none" w:sz="0" w:space="0"/>
            <w:left w:val="none" w:sz="0" w:space="0"/>
            <w:bottom w:val="none" w:sz="0" w:space="0"/>
            <w:right w:val="none" w:sz="0" w:space="0"/>
          </w:pgBorders>
        </w:sectPr>
      </w:pPr>
    </w:p>
    <w:p>
      <w:pPr>
        <w:pStyle w:val="3"/>
        <w:spacing w:before="3"/>
        <w:rPr>
          <w:rFonts w:ascii="Times New Roman"/>
          <w:sz w:val="2"/>
        </w:rPr>
      </w:pPr>
    </w:p>
    <w:tbl>
      <w:tblPr>
        <w:tblStyle w:val="6"/>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566"/>
        <w:gridCol w:w="427"/>
        <w:gridCol w:w="787"/>
        <w:gridCol w:w="1188"/>
        <w:gridCol w:w="2720"/>
        <w:gridCol w:w="814"/>
        <w:gridCol w:w="802"/>
        <w:gridCol w:w="3769"/>
        <w:gridCol w:w="28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31" w:hRule="atLeast"/>
        </w:trPr>
        <w:tc>
          <w:tcPr>
            <w:tcW w:w="636" w:type="dxa"/>
          </w:tcPr>
          <w:p>
            <w:pPr>
              <w:pStyle w:val="8"/>
              <w:spacing w:before="113"/>
              <w:ind w:left="136"/>
              <w:rPr>
                <w:rFonts w:hint="eastAsia" w:ascii="黑体" w:eastAsia="黑体"/>
                <w:sz w:val="18"/>
              </w:rPr>
            </w:pPr>
            <w:r>
              <w:rPr>
                <w:rFonts w:hint="eastAsia" w:ascii="黑体" w:eastAsia="黑体"/>
                <w:sz w:val="18"/>
              </w:rPr>
              <w:t>主项</w:t>
            </w:r>
          </w:p>
        </w:tc>
        <w:tc>
          <w:tcPr>
            <w:tcW w:w="566" w:type="dxa"/>
          </w:tcPr>
          <w:p>
            <w:pPr>
              <w:pStyle w:val="8"/>
              <w:spacing w:line="228" w:lineRule="exact"/>
              <w:ind w:left="103"/>
              <w:rPr>
                <w:rFonts w:hint="eastAsia" w:ascii="黑体" w:eastAsia="黑体"/>
                <w:sz w:val="18"/>
              </w:rPr>
            </w:pPr>
            <w:r>
              <w:rPr>
                <w:rFonts w:hint="eastAsia" w:ascii="黑体" w:eastAsia="黑体"/>
                <w:sz w:val="18"/>
              </w:rPr>
              <w:t>主项</w:t>
            </w:r>
          </w:p>
          <w:p>
            <w:pPr>
              <w:pStyle w:val="8"/>
              <w:spacing w:line="183" w:lineRule="exact"/>
              <w:ind w:left="103"/>
              <w:rPr>
                <w:rFonts w:hint="eastAsia" w:ascii="黑体" w:eastAsia="黑体"/>
                <w:sz w:val="18"/>
              </w:rPr>
            </w:pPr>
            <w:r>
              <w:rPr>
                <w:rFonts w:hint="eastAsia" w:ascii="黑体" w:eastAsia="黑体"/>
                <w:sz w:val="18"/>
              </w:rPr>
              <w:t>编码</w:t>
            </w:r>
          </w:p>
        </w:tc>
        <w:tc>
          <w:tcPr>
            <w:tcW w:w="427" w:type="dxa"/>
          </w:tcPr>
          <w:p>
            <w:pPr>
              <w:pStyle w:val="8"/>
              <w:spacing w:line="228" w:lineRule="exact"/>
              <w:ind w:left="34"/>
              <w:rPr>
                <w:rFonts w:hint="eastAsia" w:ascii="黑体" w:eastAsia="黑体"/>
                <w:sz w:val="18"/>
              </w:rPr>
            </w:pPr>
            <w:r>
              <w:rPr>
                <w:rFonts w:hint="eastAsia" w:ascii="黑体" w:eastAsia="黑体"/>
                <w:spacing w:val="-5"/>
                <w:sz w:val="18"/>
              </w:rPr>
              <w:t>子项</w:t>
            </w:r>
          </w:p>
          <w:p>
            <w:pPr>
              <w:pStyle w:val="8"/>
              <w:spacing w:line="183" w:lineRule="exact"/>
              <w:ind w:left="34"/>
              <w:rPr>
                <w:rFonts w:hint="eastAsia" w:ascii="黑体" w:eastAsia="黑体"/>
                <w:sz w:val="18"/>
              </w:rPr>
            </w:pPr>
            <w:r>
              <w:rPr>
                <w:rFonts w:hint="eastAsia" w:ascii="黑体" w:eastAsia="黑体"/>
                <w:spacing w:val="-5"/>
                <w:sz w:val="18"/>
              </w:rPr>
              <w:t>序号</w:t>
            </w:r>
          </w:p>
        </w:tc>
        <w:tc>
          <w:tcPr>
            <w:tcW w:w="787" w:type="dxa"/>
          </w:tcPr>
          <w:p>
            <w:pPr>
              <w:pStyle w:val="8"/>
              <w:spacing w:before="113"/>
              <w:ind w:left="214"/>
              <w:rPr>
                <w:rFonts w:hint="eastAsia" w:ascii="黑体" w:eastAsia="黑体"/>
                <w:sz w:val="18"/>
              </w:rPr>
            </w:pPr>
            <w:r>
              <w:rPr>
                <w:rFonts w:hint="eastAsia" w:ascii="黑体" w:eastAsia="黑体"/>
                <w:sz w:val="18"/>
              </w:rPr>
              <w:t>子项</w:t>
            </w:r>
          </w:p>
        </w:tc>
        <w:tc>
          <w:tcPr>
            <w:tcW w:w="1188" w:type="dxa"/>
          </w:tcPr>
          <w:p>
            <w:pPr>
              <w:pStyle w:val="8"/>
              <w:spacing w:line="228" w:lineRule="exact"/>
              <w:ind w:left="396" w:right="372"/>
              <w:jc w:val="center"/>
              <w:rPr>
                <w:rFonts w:hint="eastAsia" w:ascii="黑体" w:eastAsia="黑体"/>
                <w:sz w:val="18"/>
              </w:rPr>
            </w:pPr>
            <w:r>
              <w:rPr>
                <w:rFonts w:hint="eastAsia" w:ascii="黑体" w:eastAsia="黑体"/>
                <w:sz w:val="18"/>
              </w:rPr>
              <w:t>子项</w:t>
            </w:r>
          </w:p>
          <w:p>
            <w:pPr>
              <w:pStyle w:val="8"/>
              <w:spacing w:line="183" w:lineRule="exact"/>
              <w:ind w:left="396" w:right="372"/>
              <w:jc w:val="center"/>
              <w:rPr>
                <w:rFonts w:hint="eastAsia" w:ascii="黑体" w:eastAsia="黑体"/>
                <w:sz w:val="18"/>
              </w:rPr>
            </w:pPr>
            <w:r>
              <w:rPr>
                <w:rFonts w:hint="eastAsia" w:ascii="黑体" w:eastAsia="黑体"/>
                <w:sz w:val="18"/>
              </w:rPr>
              <w:t>编码</w:t>
            </w:r>
          </w:p>
        </w:tc>
        <w:tc>
          <w:tcPr>
            <w:tcW w:w="2720" w:type="dxa"/>
          </w:tcPr>
          <w:p>
            <w:pPr>
              <w:pStyle w:val="8"/>
              <w:spacing w:before="113"/>
              <w:ind w:left="982" w:right="958"/>
              <w:jc w:val="center"/>
              <w:rPr>
                <w:rFonts w:hint="eastAsia" w:ascii="黑体" w:eastAsia="黑体"/>
                <w:sz w:val="18"/>
              </w:rPr>
            </w:pPr>
            <w:r>
              <w:rPr>
                <w:rFonts w:hint="eastAsia" w:ascii="黑体" w:eastAsia="黑体"/>
                <w:sz w:val="18"/>
              </w:rPr>
              <w:t>办理材料</w:t>
            </w:r>
          </w:p>
        </w:tc>
        <w:tc>
          <w:tcPr>
            <w:tcW w:w="814" w:type="dxa"/>
          </w:tcPr>
          <w:p>
            <w:pPr>
              <w:pStyle w:val="8"/>
              <w:spacing w:before="113"/>
              <w:ind w:right="18"/>
              <w:jc w:val="right"/>
              <w:rPr>
                <w:rFonts w:hint="eastAsia" w:ascii="黑体" w:eastAsia="黑体"/>
                <w:sz w:val="18"/>
              </w:rPr>
            </w:pPr>
            <w:r>
              <w:rPr>
                <w:rFonts w:hint="eastAsia" w:ascii="黑体" w:eastAsia="黑体"/>
                <w:sz w:val="18"/>
              </w:rPr>
              <w:t>办理时限</w:t>
            </w:r>
          </w:p>
        </w:tc>
        <w:tc>
          <w:tcPr>
            <w:tcW w:w="802" w:type="dxa"/>
          </w:tcPr>
          <w:p>
            <w:pPr>
              <w:pStyle w:val="8"/>
              <w:spacing w:line="228" w:lineRule="exact"/>
              <w:ind w:left="221"/>
              <w:rPr>
                <w:rFonts w:hint="eastAsia" w:ascii="黑体" w:eastAsia="黑体"/>
                <w:sz w:val="18"/>
              </w:rPr>
            </w:pPr>
            <w:r>
              <w:rPr>
                <w:rFonts w:hint="eastAsia" w:ascii="黑体" w:eastAsia="黑体"/>
                <w:sz w:val="18"/>
              </w:rPr>
              <w:t>办理</w:t>
            </w:r>
          </w:p>
          <w:p>
            <w:pPr>
              <w:pStyle w:val="8"/>
              <w:spacing w:line="183" w:lineRule="exact"/>
              <w:ind w:left="221"/>
              <w:rPr>
                <w:rFonts w:hint="eastAsia" w:ascii="黑体" w:eastAsia="黑体"/>
                <w:sz w:val="18"/>
              </w:rPr>
            </w:pPr>
            <w:r>
              <w:rPr>
                <w:rFonts w:hint="eastAsia" w:ascii="黑体" w:eastAsia="黑体"/>
                <w:sz w:val="18"/>
              </w:rPr>
              <w:t>环节</w:t>
            </w:r>
          </w:p>
        </w:tc>
        <w:tc>
          <w:tcPr>
            <w:tcW w:w="3769" w:type="dxa"/>
          </w:tcPr>
          <w:p>
            <w:pPr>
              <w:pStyle w:val="8"/>
              <w:spacing w:before="113"/>
              <w:ind w:left="1686" w:right="1662"/>
              <w:jc w:val="center"/>
              <w:rPr>
                <w:rFonts w:hint="eastAsia" w:ascii="黑体" w:eastAsia="黑体"/>
                <w:sz w:val="18"/>
              </w:rPr>
            </w:pPr>
            <w:r>
              <w:rPr>
                <w:rFonts w:hint="eastAsia" w:ascii="黑体" w:eastAsia="黑体"/>
                <w:sz w:val="18"/>
              </w:rPr>
              <w:t>备注</w:t>
            </w:r>
          </w:p>
        </w:tc>
        <w:tc>
          <w:tcPr>
            <w:tcW w:w="2844" w:type="dxa"/>
          </w:tcPr>
          <w:p>
            <w:pPr>
              <w:pStyle w:val="8"/>
              <w:spacing w:before="113"/>
              <w:ind w:left="1043" w:right="1021"/>
              <w:jc w:val="center"/>
              <w:rPr>
                <w:rFonts w:hint="eastAsia" w:ascii="黑体" w:eastAsia="黑体"/>
                <w:sz w:val="18"/>
              </w:rPr>
            </w:pPr>
            <w:r>
              <w:rPr>
                <w:rFonts w:hint="eastAsia" w:ascii="黑体" w:eastAsia="黑体"/>
                <w:sz w:val="18"/>
              </w:rPr>
              <w:t>设定依据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3" w:hRule="atLeast"/>
        </w:trPr>
        <w:tc>
          <w:tcPr>
            <w:tcW w:w="636" w:type="dxa"/>
            <w:vMerge w:val="restart"/>
          </w:tcPr>
          <w:p>
            <w:pPr>
              <w:pStyle w:val="8"/>
              <w:rPr>
                <w:rFonts w:ascii="Times New Roman"/>
                <w:sz w:val="18"/>
              </w:rPr>
            </w:pPr>
          </w:p>
          <w:p>
            <w:pPr>
              <w:pStyle w:val="8"/>
              <w:rPr>
                <w:rFonts w:ascii="Times New Roman"/>
                <w:sz w:val="18"/>
              </w:rPr>
            </w:pPr>
          </w:p>
          <w:p>
            <w:pPr>
              <w:pStyle w:val="8"/>
              <w:spacing w:before="105" w:line="235" w:lineRule="auto"/>
              <w:ind w:left="33" w:right="33"/>
              <w:jc w:val="both"/>
              <w:rPr>
                <w:sz w:val="18"/>
              </w:rPr>
            </w:pPr>
            <w:r>
              <w:rPr>
                <w:sz w:val="18"/>
              </w:rPr>
              <w:t>一、基本医疗保险参保和变更登记</w:t>
            </w:r>
          </w:p>
        </w:tc>
        <w:tc>
          <w:tcPr>
            <w:tcW w:w="56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0" w:line="228" w:lineRule="exact"/>
              <w:ind w:left="40" w:right="15"/>
              <w:jc w:val="center"/>
              <w:rPr>
                <w:sz w:val="18"/>
              </w:rPr>
            </w:pPr>
            <w:r>
              <w:rPr>
                <w:sz w:val="18"/>
              </w:rPr>
              <w:t>00203</w:t>
            </w:r>
          </w:p>
          <w:p>
            <w:pPr>
              <w:pStyle w:val="8"/>
              <w:spacing w:line="226" w:lineRule="exact"/>
              <w:ind w:left="40" w:right="15"/>
              <w:jc w:val="center"/>
              <w:rPr>
                <w:sz w:val="18"/>
              </w:rPr>
            </w:pPr>
            <w:r>
              <w:rPr>
                <w:sz w:val="18"/>
              </w:rPr>
              <w:t>60010</w:t>
            </w:r>
          </w:p>
          <w:p>
            <w:pPr>
              <w:pStyle w:val="8"/>
              <w:spacing w:line="228" w:lineRule="exact"/>
              <w:ind w:left="40" w:right="15"/>
              <w:jc w:val="center"/>
              <w:rPr>
                <w:sz w:val="18"/>
              </w:rPr>
            </w:pPr>
            <w:r>
              <w:rPr>
                <w:sz w:val="18"/>
              </w:rPr>
              <w:t>0y</w:t>
            </w:r>
          </w:p>
        </w:tc>
        <w:tc>
          <w:tcPr>
            <w:tcW w:w="427" w:type="dxa"/>
          </w:tcPr>
          <w:p>
            <w:pPr>
              <w:pStyle w:val="8"/>
              <w:rPr>
                <w:rFonts w:ascii="Times New Roman"/>
                <w:sz w:val="18"/>
              </w:rPr>
            </w:pPr>
          </w:p>
          <w:p>
            <w:pPr>
              <w:pStyle w:val="8"/>
              <w:spacing w:before="1"/>
              <w:rPr>
                <w:rFonts w:ascii="Times New Roman"/>
                <w:sz w:val="23"/>
              </w:rPr>
            </w:pPr>
          </w:p>
          <w:p>
            <w:pPr>
              <w:pStyle w:val="8"/>
              <w:ind w:left="25"/>
              <w:jc w:val="center"/>
              <w:rPr>
                <w:sz w:val="18"/>
              </w:rPr>
            </w:pPr>
            <w:r>
              <w:rPr>
                <w:sz w:val="18"/>
              </w:rPr>
              <w:t>5</w:t>
            </w:r>
          </w:p>
        </w:tc>
        <w:tc>
          <w:tcPr>
            <w:tcW w:w="787" w:type="dxa"/>
          </w:tcPr>
          <w:p>
            <w:pPr>
              <w:pStyle w:val="8"/>
              <w:spacing w:before="137" w:line="235" w:lineRule="auto"/>
              <w:ind w:left="123" w:right="94"/>
              <w:jc w:val="center"/>
              <w:rPr>
                <w:sz w:val="18"/>
              </w:rPr>
            </w:pPr>
            <w:r>
              <w:rPr>
                <w:sz w:val="18"/>
              </w:rPr>
              <w:t>职工参保信息变更登记</w:t>
            </w:r>
          </w:p>
        </w:tc>
        <w:tc>
          <w:tcPr>
            <w:tcW w:w="1188" w:type="dxa"/>
          </w:tcPr>
          <w:p>
            <w:pPr>
              <w:pStyle w:val="8"/>
              <w:rPr>
                <w:rFonts w:ascii="Times New Roman"/>
                <w:sz w:val="18"/>
              </w:rPr>
            </w:pPr>
          </w:p>
          <w:p>
            <w:pPr>
              <w:pStyle w:val="8"/>
              <w:spacing w:before="1"/>
              <w:rPr>
                <w:rFonts w:ascii="Times New Roman"/>
                <w:sz w:val="23"/>
              </w:rPr>
            </w:pPr>
          </w:p>
          <w:p>
            <w:pPr>
              <w:pStyle w:val="8"/>
              <w:ind w:right="22"/>
              <w:jc w:val="right"/>
              <w:rPr>
                <w:sz w:val="18"/>
              </w:rPr>
            </w:pPr>
            <w:r>
              <w:rPr>
                <w:sz w:val="18"/>
              </w:rPr>
              <w:t>002036001005</w:t>
            </w:r>
          </w:p>
        </w:tc>
        <w:tc>
          <w:tcPr>
            <w:tcW w:w="2720" w:type="dxa"/>
          </w:tcPr>
          <w:p>
            <w:pPr>
              <w:pStyle w:val="8"/>
              <w:numPr>
                <w:ilvl w:val="0"/>
                <w:numId w:val="10"/>
              </w:numPr>
              <w:tabs>
                <w:tab w:val="left" w:pos="217"/>
              </w:tabs>
              <w:spacing w:before="25" w:after="0" w:line="235" w:lineRule="auto"/>
              <w:ind w:left="34" w:right="115" w:firstLine="0"/>
              <w:jc w:val="left"/>
              <w:rPr>
                <w:sz w:val="18"/>
              </w:rPr>
            </w:pPr>
            <w:r>
              <w:rPr>
                <w:spacing w:val="-2"/>
                <w:sz w:val="18"/>
              </w:rPr>
              <w:t>医保电子凭证或有效身份证件</w:t>
            </w:r>
            <w:r>
              <w:rPr>
                <w:sz w:val="18"/>
              </w:rPr>
              <w:t>或社保卡</w:t>
            </w:r>
          </w:p>
          <w:p>
            <w:pPr>
              <w:pStyle w:val="8"/>
              <w:numPr>
                <w:ilvl w:val="0"/>
                <w:numId w:val="10"/>
              </w:numPr>
              <w:tabs>
                <w:tab w:val="left" w:pos="217"/>
              </w:tabs>
              <w:spacing w:before="0" w:after="0" w:line="235" w:lineRule="auto"/>
              <w:ind w:left="34" w:right="24" w:firstLine="0"/>
              <w:jc w:val="left"/>
              <w:rPr>
                <w:sz w:val="18"/>
              </w:rPr>
            </w:pPr>
            <w:r>
              <w:rPr>
                <w:sz w:val="18"/>
              </w:rPr>
              <w:t>《基本医疗保险职工参保信息</w:t>
            </w:r>
            <w:r>
              <w:rPr>
                <w:spacing w:val="-1"/>
                <w:sz w:val="18"/>
              </w:rPr>
              <w:t>变更登记表》(关键信息变更加盖</w:t>
            </w:r>
          </w:p>
          <w:p>
            <w:pPr>
              <w:pStyle w:val="8"/>
              <w:spacing w:line="205" w:lineRule="exact"/>
              <w:ind w:left="34"/>
              <w:rPr>
                <w:sz w:val="18"/>
              </w:rPr>
            </w:pPr>
            <w:r>
              <w:rPr>
                <w:sz w:val="18"/>
              </w:rPr>
              <w:t>单位公章)</w:t>
            </w:r>
          </w:p>
        </w:tc>
        <w:tc>
          <w:tcPr>
            <w:tcW w:w="814" w:type="dxa"/>
          </w:tcPr>
          <w:p>
            <w:pPr>
              <w:pStyle w:val="8"/>
              <w:rPr>
                <w:rFonts w:ascii="Times New Roman"/>
                <w:sz w:val="18"/>
              </w:rPr>
            </w:pPr>
          </w:p>
          <w:p>
            <w:pPr>
              <w:pStyle w:val="8"/>
              <w:spacing w:before="1"/>
              <w:rPr>
                <w:rFonts w:ascii="Times New Roman"/>
                <w:sz w:val="23"/>
              </w:rPr>
            </w:pPr>
          </w:p>
          <w:p>
            <w:pPr>
              <w:pStyle w:val="8"/>
              <w:ind w:right="18"/>
              <w:jc w:val="right"/>
              <w:rPr>
                <w:sz w:val="18"/>
              </w:rPr>
            </w:pPr>
            <w:r>
              <w:rPr>
                <w:sz w:val="18"/>
              </w:rPr>
              <w:t>即时办结</w:t>
            </w:r>
          </w:p>
        </w:tc>
        <w:tc>
          <w:tcPr>
            <w:tcW w:w="802" w:type="dxa"/>
          </w:tcPr>
          <w:p>
            <w:pPr>
              <w:pStyle w:val="8"/>
              <w:spacing w:before="9"/>
              <w:rPr>
                <w:rFonts w:ascii="Times New Roman"/>
                <w:sz w:val="21"/>
              </w:rPr>
            </w:pPr>
          </w:p>
          <w:p>
            <w:pPr>
              <w:pStyle w:val="8"/>
              <w:spacing w:line="235" w:lineRule="auto"/>
              <w:ind w:left="33" w:right="16"/>
              <w:rPr>
                <w:sz w:val="18"/>
              </w:rPr>
            </w:pPr>
            <w:r>
              <w:rPr>
                <w:sz w:val="18"/>
              </w:rPr>
              <w:t>申请—受理—审核</w:t>
            </w:r>
          </w:p>
          <w:p>
            <w:pPr>
              <w:pStyle w:val="8"/>
              <w:spacing w:line="226" w:lineRule="exact"/>
              <w:ind w:left="33"/>
              <w:rPr>
                <w:sz w:val="18"/>
              </w:rPr>
            </w:pPr>
            <w:r>
              <w:rPr>
                <w:sz w:val="18"/>
              </w:rPr>
              <w:t>—办结</w:t>
            </w:r>
          </w:p>
        </w:tc>
        <w:tc>
          <w:tcPr>
            <w:tcW w:w="3769" w:type="dxa"/>
            <w:vMerge w:val="restart"/>
          </w:tcPr>
          <w:p>
            <w:pPr>
              <w:pStyle w:val="8"/>
              <w:rPr>
                <w:rFonts w:ascii="Times New Roman"/>
                <w:sz w:val="18"/>
              </w:rPr>
            </w:pPr>
          </w:p>
          <w:p>
            <w:pPr>
              <w:pStyle w:val="8"/>
              <w:spacing w:before="4"/>
              <w:rPr>
                <w:rFonts w:ascii="Times New Roman"/>
                <w:sz w:val="17"/>
              </w:rPr>
            </w:pPr>
          </w:p>
          <w:p>
            <w:pPr>
              <w:pStyle w:val="8"/>
              <w:numPr>
                <w:ilvl w:val="0"/>
                <w:numId w:val="11"/>
              </w:numPr>
              <w:tabs>
                <w:tab w:val="left" w:pos="217"/>
              </w:tabs>
              <w:spacing w:before="0" w:after="0" w:line="235" w:lineRule="auto"/>
              <w:ind w:left="34" w:right="66" w:firstLine="0"/>
              <w:jc w:val="left"/>
              <w:rPr>
                <w:sz w:val="18"/>
              </w:rPr>
            </w:pPr>
            <w:r>
              <w:rPr>
                <w:sz w:val="18"/>
              </w:rPr>
              <w:t>关键信息包含：姓名、性别、身份证号、出生日期；非关键信息包含：通信地址、户籍地</w:t>
            </w:r>
          </w:p>
          <w:p>
            <w:pPr>
              <w:pStyle w:val="8"/>
              <w:spacing w:line="224" w:lineRule="exact"/>
              <w:ind w:left="33"/>
              <w:rPr>
                <w:sz w:val="18"/>
              </w:rPr>
            </w:pPr>
            <w:r>
              <w:rPr>
                <w:sz w:val="18"/>
              </w:rPr>
              <w:t>、联系电话等</w:t>
            </w:r>
          </w:p>
          <w:p>
            <w:pPr>
              <w:pStyle w:val="8"/>
              <w:numPr>
                <w:ilvl w:val="0"/>
                <w:numId w:val="11"/>
              </w:numPr>
              <w:tabs>
                <w:tab w:val="left" w:pos="217"/>
              </w:tabs>
              <w:spacing w:before="0" w:after="0" w:line="226" w:lineRule="exact"/>
              <w:ind w:left="216" w:right="0" w:hanging="182"/>
              <w:jc w:val="left"/>
              <w:rPr>
                <w:sz w:val="18"/>
              </w:rPr>
            </w:pPr>
            <w:r>
              <w:rPr>
                <w:sz w:val="18"/>
              </w:rPr>
              <w:t>变更关键信息时需提供必要的对应辅助材料</w:t>
            </w:r>
          </w:p>
          <w:p>
            <w:pPr>
              <w:pStyle w:val="8"/>
              <w:numPr>
                <w:ilvl w:val="0"/>
                <w:numId w:val="11"/>
              </w:numPr>
              <w:tabs>
                <w:tab w:val="left" w:pos="217"/>
              </w:tabs>
              <w:spacing w:before="0" w:after="0" w:line="228" w:lineRule="exact"/>
              <w:ind w:left="216" w:right="0" w:hanging="182"/>
              <w:jc w:val="left"/>
              <w:rPr>
                <w:sz w:val="18"/>
              </w:rPr>
            </w:pPr>
            <w:r>
              <w:rPr>
                <w:sz w:val="18"/>
              </w:rPr>
              <w:t>变更非关键信息时可不提供辅助材料</w:t>
            </w:r>
          </w:p>
        </w:tc>
        <w:tc>
          <w:tcPr>
            <w:tcW w:w="2844" w:type="dxa"/>
            <w:vMerge w:val="restart"/>
          </w:tcPr>
          <w:p>
            <w:pPr>
              <w:pStyle w:val="8"/>
              <w:rPr>
                <w:rFonts w:ascii="Times New Roman"/>
                <w:sz w:val="18"/>
              </w:rPr>
            </w:pPr>
          </w:p>
          <w:p>
            <w:pPr>
              <w:pStyle w:val="8"/>
              <w:spacing w:before="9"/>
              <w:rPr>
                <w:rFonts w:ascii="Times New Roman"/>
                <w:sz w:val="26"/>
              </w:rPr>
            </w:pPr>
          </w:p>
          <w:p>
            <w:pPr>
              <w:pStyle w:val="8"/>
              <w:numPr>
                <w:ilvl w:val="0"/>
                <w:numId w:val="12"/>
              </w:numPr>
              <w:tabs>
                <w:tab w:val="left" w:pos="216"/>
              </w:tabs>
              <w:spacing w:before="0" w:after="0" w:line="228" w:lineRule="exact"/>
              <w:ind w:left="215" w:right="0" w:hanging="182"/>
              <w:jc w:val="left"/>
              <w:rPr>
                <w:sz w:val="18"/>
              </w:rPr>
            </w:pPr>
            <w:r>
              <w:rPr>
                <w:sz w:val="18"/>
              </w:rPr>
              <w:t>《中华人民共和国社会保险法》</w:t>
            </w:r>
          </w:p>
          <w:p>
            <w:pPr>
              <w:pStyle w:val="8"/>
              <w:spacing w:before="2" w:line="235" w:lineRule="auto"/>
              <w:ind w:left="33" w:right="58"/>
              <w:rPr>
                <w:sz w:val="18"/>
              </w:rPr>
            </w:pPr>
            <w:r>
              <w:rPr>
                <w:sz w:val="18"/>
              </w:rPr>
              <w:t>(主席令第35号)第八条、第五十七条</w:t>
            </w:r>
          </w:p>
          <w:p>
            <w:pPr>
              <w:pStyle w:val="8"/>
              <w:numPr>
                <w:ilvl w:val="0"/>
                <w:numId w:val="12"/>
              </w:numPr>
              <w:tabs>
                <w:tab w:val="left" w:pos="216"/>
              </w:tabs>
              <w:spacing w:before="0" w:after="0" w:line="224" w:lineRule="exact"/>
              <w:ind w:left="215" w:right="0" w:hanging="182"/>
              <w:jc w:val="left"/>
              <w:rPr>
                <w:sz w:val="18"/>
              </w:rPr>
            </w:pPr>
            <w:r>
              <w:rPr>
                <w:sz w:val="18"/>
              </w:rPr>
              <w:t>《社会保险费征缴暂行条例》</w:t>
            </w:r>
          </w:p>
          <w:p>
            <w:pPr>
              <w:pStyle w:val="8"/>
              <w:spacing w:line="228" w:lineRule="exact"/>
              <w:ind w:left="33"/>
              <w:rPr>
                <w:sz w:val="18"/>
              </w:rPr>
            </w:pPr>
            <w:r>
              <w:rPr>
                <w:sz w:val="18"/>
              </w:rPr>
              <w:t>(国务院令第259号)第九条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7" w:hRule="atLeast"/>
        </w:trPr>
        <w:tc>
          <w:tcPr>
            <w:tcW w:w="636" w:type="dxa"/>
            <w:vMerge w:val="continue"/>
            <w:tcBorders>
              <w:top w:val="nil"/>
            </w:tcBorders>
          </w:tcPr>
          <w:p>
            <w:pPr>
              <w:rPr>
                <w:sz w:val="2"/>
                <w:szCs w:val="2"/>
              </w:rPr>
            </w:pPr>
          </w:p>
        </w:tc>
        <w:tc>
          <w:tcPr>
            <w:tcW w:w="566" w:type="dxa"/>
            <w:vMerge w:val="continue"/>
            <w:tcBorders>
              <w:top w:val="nil"/>
            </w:tcBorders>
          </w:tcPr>
          <w:p>
            <w:pPr>
              <w:rPr>
                <w:sz w:val="2"/>
                <w:szCs w:val="2"/>
              </w:rPr>
            </w:pPr>
          </w:p>
        </w:tc>
        <w:tc>
          <w:tcPr>
            <w:tcW w:w="427" w:type="dxa"/>
          </w:tcPr>
          <w:p>
            <w:pPr>
              <w:pStyle w:val="8"/>
              <w:rPr>
                <w:rFonts w:ascii="Times New Roman"/>
                <w:sz w:val="18"/>
              </w:rPr>
            </w:pPr>
          </w:p>
          <w:p>
            <w:pPr>
              <w:pStyle w:val="8"/>
              <w:spacing w:before="11"/>
              <w:rPr>
                <w:rFonts w:ascii="Times New Roman"/>
                <w:sz w:val="15"/>
              </w:rPr>
            </w:pPr>
          </w:p>
          <w:p>
            <w:pPr>
              <w:pStyle w:val="8"/>
              <w:ind w:left="25"/>
              <w:jc w:val="center"/>
              <w:rPr>
                <w:sz w:val="18"/>
              </w:rPr>
            </w:pPr>
            <w:r>
              <w:rPr>
                <w:sz w:val="18"/>
              </w:rPr>
              <w:t>6</w:t>
            </w:r>
          </w:p>
        </w:tc>
        <w:tc>
          <w:tcPr>
            <w:tcW w:w="787" w:type="dxa"/>
          </w:tcPr>
          <w:p>
            <w:pPr>
              <w:pStyle w:val="8"/>
              <w:spacing w:before="56" w:line="235" w:lineRule="auto"/>
              <w:ind w:left="123" w:right="94"/>
              <w:jc w:val="both"/>
              <w:rPr>
                <w:sz w:val="18"/>
              </w:rPr>
            </w:pPr>
            <w:r>
              <w:rPr>
                <w:sz w:val="18"/>
              </w:rPr>
              <w:t>城乡居民参保信息变更登记</w:t>
            </w:r>
          </w:p>
        </w:tc>
        <w:tc>
          <w:tcPr>
            <w:tcW w:w="1188" w:type="dxa"/>
          </w:tcPr>
          <w:p>
            <w:pPr>
              <w:pStyle w:val="8"/>
              <w:rPr>
                <w:rFonts w:ascii="Times New Roman"/>
                <w:sz w:val="18"/>
              </w:rPr>
            </w:pPr>
          </w:p>
          <w:p>
            <w:pPr>
              <w:pStyle w:val="8"/>
              <w:spacing w:before="11"/>
              <w:rPr>
                <w:rFonts w:ascii="Times New Roman"/>
                <w:sz w:val="15"/>
              </w:rPr>
            </w:pPr>
          </w:p>
          <w:p>
            <w:pPr>
              <w:pStyle w:val="8"/>
              <w:ind w:right="22"/>
              <w:jc w:val="right"/>
              <w:rPr>
                <w:sz w:val="18"/>
              </w:rPr>
            </w:pPr>
            <w:r>
              <w:rPr>
                <w:sz w:val="18"/>
              </w:rPr>
              <w:t>002036001006</w:t>
            </w:r>
          </w:p>
        </w:tc>
        <w:tc>
          <w:tcPr>
            <w:tcW w:w="2720" w:type="dxa"/>
          </w:tcPr>
          <w:p>
            <w:pPr>
              <w:pStyle w:val="8"/>
              <w:numPr>
                <w:ilvl w:val="0"/>
                <w:numId w:val="13"/>
              </w:numPr>
              <w:tabs>
                <w:tab w:val="left" w:pos="217"/>
              </w:tabs>
              <w:spacing w:before="56" w:after="0" w:line="235" w:lineRule="auto"/>
              <w:ind w:left="34" w:right="115" w:firstLine="0"/>
              <w:jc w:val="left"/>
              <w:rPr>
                <w:sz w:val="18"/>
              </w:rPr>
            </w:pPr>
            <w:r>
              <w:rPr>
                <w:spacing w:val="-2"/>
                <w:sz w:val="18"/>
              </w:rPr>
              <w:t>医保电子凭证或有效身份证件</w:t>
            </w:r>
            <w:r>
              <w:rPr>
                <w:sz w:val="18"/>
              </w:rPr>
              <w:t>或社保卡</w:t>
            </w:r>
          </w:p>
          <w:p>
            <w:pPr>
              <w:pStyle w:val="8"/>
              <w:numPr>
                <w:ilvl w:val="0"/>
                <w:numId w:val="13"/>
              </w:numPr>
              <w:tabs>
                <w:tab w:val="left" w:pos="217"/>
              </w:tabs>
              <w:spacing w:before="0" w:after="0" w:line="235" w:lineRule="auto"/>
              <w:ind w:left="34" w:right="115" w:firstLine="0"/>
              <w:jc w:val="left"/>
              <w:rPr>
                <w:sz w:val="18"/>
              </w:rPr>
            </w:pPr>
            <w:r>
              <w:rPr>
                <w:spacing w:val="-2"/>
                <w:sz w:val="18"/>
              </w:rPr>
              <w:t>《基本医疗保险城乡居民参保</w:t>
            </w:r>
            <w:r>
              <w:rPr>
                <w:sz w:val="18"/>
              </w:rPr>
              <w:t>信息变更登记表》</w:t>
            </w:r>
          </w:p>
        </w:tc>
        <w:tc>
          <w:tcPr>
            <w:tcW w:w="814" w:type="dxa"/>
          </w:tcPr>
          <w:p>
            <w:pPr>
              <w:pStyle w:val="8"/>
              <w:rPr>
                <w:rFonts w:ascii="Times New Roman"/>
                <w:sz w:val="18"/>
              </w:rPr>
            </w:pPr>
          </w:p>
          <w:p>
            <w:pPr>
              <w:pStyle w:val="8"/>
              <w:spacing w:before="11"/>
              <w:rPr>
                <w:rFonts w:ascii="Times New Roman"/>
                <w:sz w:val="15"/>
              </w:rPr>
            </w:pPr>
          </w:p>
          <w:p>
            <w:pPr>
              <w:pStyle w:val="8"/>
              <w:ind w:right="18"/>
              <w:jc w:val="right"/>
              <w:rPr>
                <w:sz w:val="18"/>
              </w:rPr>
            </w:pPr>
            <w:r>
              <w:rPr>
                <w:sz w:val="18"/>
              </w:rPr>
              <w:t>即时办结</w:t>
            </w:r>
          </w:p>
        </w:tc>
        <w:tc>
          <w:tcPr>
            <w:tcW w:w="802" w:type="dxa"/>
          </w:tcPr>
          <w:p>
            <w:pPr>
              <w:pStyle w:val="8"/>
              <w:spacing w:before="7"/>
              <w:rPr>
                <w:rFonts w:ascii="Times New Roman"/>
                <w:sz w:val="14"/>
              </w:rPr>
            </w:pPr>
          </w:p>
          <w:p>
            <w:pPr>
              <w:pStyle w:val="8"/>
              <w:spacing w:before="1" w:line="235" w:lineRule="auto"/>
              <w:ind w:left="33" w:right="16"/>
              <w:rPr>
                <w:sz w:val="18"/>
              </w:rPr>
            </w:pPr>
            <w:r>
              <w:rPr>
                <w:sz w:val="18"/>
              </w:rPr>
              <w:t>申请—受理—审核</w:t>
            </w:r>
          </w:p>
          <w:p>
            <w:pPr>
              <w:pStyle w:val="8"/>
              <w:spacing w:line="226" w:lineRule="exact"/>
              <w:ind w:left="33"/>
              <w:rPr>
                <w:sz w:val="18"/>
              </w:rPr>
            </w:pPr>
            <w:r>
              <w:rPr>
                <w:sz w:val="18"/>
              </w:rPr>
              <w:t>—办结</w:t>
            </w:r>
          </w:p>
        </w:tc>
        <w:tc>
          <w:tcPr>
            <w:tcW w:w="3769" w:type="dxa"/>
            <w:vMerge w:val="continue"/>
            <w:tcBorders>
              <w:top w:val="nil"/>
            </w:tcBorders>
          </w:tcPr>
          <w:p>
            <w:pPr>
              <w:rPr>
                <w:sz w:val="2"/>
                <w:szCs w:val="2"/>
              </w:rPr>
            </w:pPr>
          </w:p>
        </w:tc>
        <w:tc>
          <w:tcPr>
            <w:tcW w:w="28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4" w:hRule="atLeast"/>
        </w:trPr>
        <w:tc>
          <w:tcPr>
            <w:tcW w:w="63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235" w:lineRule="auto"/>
              <w:ind w:left="33" w:right="33"/>
              <w:jc w:val="both"/>
              <w:rPr>
                <w:sz w:val="18"/>
              </w:rPr>
            </w:pPr>
            <w:r>
              <w:rPr>
                <w:sz w:val="18"/>
              </w:rPr>
              <w:t>二、基本医疗保险参保信息查询和个人账户一次性支取</w:t>
            </w:r>
          </w:p>
        </w:tc>
        <w:tc>
          <w:tcPr>
            <w:tcW w:w="56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3" w:line="228" w:lineRule="exact"/>
              <w:ind w:left="40" w:right="15"/>
              <w:jc w:val="center"/>
              <w:rPr>
                <w:sz w:val="18"/>
              </w:rPr>
            </w:pPr>
            <w:r>
              <w:rPr>
                <w:sz w:val="18"/>
              </w:rPr>
              <w:t>00203</w:t>
            </w:r>
          </w:p>
          <w:p>
            <w:pPr>
              <w:pStyle w:val="8"/>
              <w:spacing w:line="226" w:lineRule="exact"/>
              <w:ind w:left="40" w:right="15"/>
              <w:jc w:val="center"/>
              <w:rPr>
                <w:sz w:val="18"/>
              </w:rPr>
            </w:pPr>
            <w:r>
              <w:rPr>
                <w:sz w:val="18"/>
              </w:rPr>
              <w:t>60020</w:t>
            </w:r>
          </w:p>
          <w:p>
            <w:pPr>
              <w:pStyle w:val="8"/>
              <w:spacing w:line="228" w:lineRule="exact"/>
              <w:ind w:left="40" w:right="15"/>
              <w:jc w:val="center"/>
              <w:rPr>
                <w:sz w:val="18"/>
              </w:rPr>
            </w:pPr>
            <w:r>
              <w:rPr>
                <w:sz w:val="18"/>
              </w:rPr>
              <w:t>0Y</w:t>
            </w:r>
          </w:p>
        </w:tc>
        <w:tc>
          <w:tcPr>
            <w:tcW w:w="427" w:type="dxa"/>
          </w:tcPr>
          <w:p>
            <w:pPr>
              <w:pStyle w:val="8"/>
              <w:rPr>
                <w:rFonts w:ascii="Times New Roman"/>
                <w:sz w:val="18"/>
              </w:rPr>
            </w:pPr>
          </w:p>
          <w:p>
            <w:pPr>
              <w:pStyle w:val="8"/>
              <w:spacing w:before="146"/>
              <w:ind w:left="25"/>
              <w:jc w:val="center"/>
              <w:rPr>
                <w:sz w:val="18"/>
              </w:rPr>
            </w:pPr>
            <w:r>
              <w:rPr>
                <w:sz w:val="18"/>
              </w:rPr>
              <w:t>7</w:t>
            </w:r>
          </w:p>
        </w:tc>
        <w:tc>
          <w:tcPr>
            <w:tcW w:w="787" w:type="dxa"/>
          </w:tcPr>
          <w:p>
            <w:pPr>
              <w:pStyle w:val="8"/>
              <w:spacing w:before="14" w:line="226" w:lineRule="exact"/>
              <w:ind w:left="123" w:right="94"/>
              <w:jc w:val="center"/>
              <w:rPr>
                <w:sz w:val="18"/>
              </w:rPr>
            </w:pPr>
            <w:r>
              <w:rPr>
                <w:sz w:val="18"/>
              </w:rPr>
              <w:t>参保单位参保信息查询</w:t>
            </w:r>
          </w:p>
        </w:tc>
        <w:tc>
          <w:tcPr>
            <w:tcW w:w="1188" w:type="dxa"/>
          </w:tcPr>
          <w:p>
            <w:pPr>
              <w:pStyle w:val="8"/>
              <w:rPr>
                <w:rFonts w:ascii="Times New Roman"/>
                <w:sz w:val="18"/>
              </w:rPr>
            </w:pPr>
          </w:p>
          <w:p>
            <w:pPr>
              <w:pStyle w:val="8"/>
              <w:spacing w:before="146"/>
              <w:ind w:right="22"/>
              <w:jc w:val="right"/>
              <w:rPr>
                <w:sz w:val="18"/>
              </w:rPr>
            </w:pPr>
            <w:r>
              <w:rPr>
                <w:sz w:val="18"/>
              </w:rPr>
              <w:t>002036002001</w:t>
            </w:r>
          </w:p>
        </w:tc>
        <w:tc>
          <w:tcPr>
            <w:tcW w:w="2720" w:type="dxa"/>
          </w:tcPr>
          <w:p>
            <w:pPr>
              <w:pStyle w:val="8"/>
              <w:rPr>
                <w:rFonts w:ascii="Times New Roman"/>
                <w:sz w:val="18"/>
              </w:rPr>
            </w:pPr>
          </w:p>
          <w:p>
            <w:pPr>
              <w:pStyle w:val="8"/>
              <w:spacing w:before="146"/>
              <w:ind w:left="34"/>
              <w:rPr>
                <w:sz w:val="18"/>
              </w:rPr>
            </w:pPr>
            <w:r>
              <w:rPr>
                <w:sz w:val="18"/>
              </w:rPr>
              <w:t>单位有效证明文件</w:t>
            </w:r>
          </w:p>
        </w:tc>
        <w:tc>
          <w:tcPr>
            <w:tcW w:w="814" w:type="dxa"/>
          </w:tcPr>
          <w:p>
            <w:pPr>
              <w:pStyle w:val="8"/>
              <w:rPr>
                <w:rFonts w:ascii="Times New Roman"/>
                <w:sz w:val="18"/>
              </w:rPr>
            </w:pPr>
          </w:p>
          <w:p>
            <w:pPr>
              <w:pStyle w:val="8"/>
              <w:spacing w:before="146"/>
              <w:ind w:right="18"/>
              <w:jc w:val="right"/>
              <w:rPr>
                <w:sz w:val="18"/>
              </w:rPr>
            </w:pPr>
            <w:r>
              <w:rPr>
                <w:sz w:val="18"/>
              </w:rPr>
              <w:t>即时办结</w:t>
            </w:r>
          </w:p>
        </w:tc>
        <w:tc>
          <w:tcPr>
            <w:tcW w:w="802" w:type="dxa"/>
          </w:tcPr>
          <w:p>
            <w:pPr>
              <w:pStyle w:val="8"/>
              <w:spacing w:before="2"/>
              <w:rPr>
                <w:rFonts w:ascii="Times New Roman"/>
                <w:sz w:val="21"/>
              </w:rPr>
            </w:pPr>
          </w:p>
          <w:p>
            <w:pPr>
              <w:pStyle w:val="8"/>
              <w:spacing w:line="235" w:lineRule="auto"/>
              <w:ind w:left="33" w:right="16"/>
              <w:rPr>
                <w:sz w:val="18"/>
              </w:rPr>
            </w:pPr>
            <w:r>
              <w:rPr>
                <w:sz w:val="18"/>
              </w:rPr>
              <w:t>申请—受理—办结</w:t>
            </w:r>
          </w:p>
        </w:tc>
        <w:tc>
          <w:tcPr>
            <w:tcW w:w="3769" w:type="dxa"/>
          </w:tcPr>
          <w:p>
            <w:pPr>
              <w:pStyle w:val="8"/>
              <w:spacing w:before="2"/>
              <w:rPr>
                <w:rFonts w:ascii="Times New Roman"/>
                <w:sz w:val="21"/>
              </w:rPr>
            </w:pPr>
          </w:p>
          <w:p>
            <w:pPr>
              <w:pStyle w:val="8"/>
              <w:spacing w:line="235" w:lineRule="auto"/>
              <w:ind w:left="33" w:right="66"/>
              <w:rPr>
                <w:sz w:val="18"/>
              </w:rPr>
            </w:pPr>
            <w:r>
              <w:rPr>
                <w:sz w:val="18"/>
              </w:rPr>
              <w:t>单位有效证明文件包括：营业执照、统一社会信用代码证书或介绍信等</w:t>
            </w:r>
          </w:p>
        </w:tc>
        <w:tc>
          <w:tcPr>
            <w:tcW w:w="2844" w:type="dxa"/>
            <w:vMerge w:val="restart"/>
          </w:tcPr>
          <w:p>
            <w:pPr>
              <w:pStyle w:val="8"/>
              <w:rPr>
                <w:rFonts w:ascii="Times New Roman"/>
                <w:sz w:val="18"/>
              </w:rPr>
            </w:pPr>
          </w:p>
          <w:p>
            <w:pPr>
              <w:pStyle w:val="8"/>
              <w:spacing w:before="1"/>
              <w:rPr>
                <w:rFonts w:ascii="Times New Roman"/>
                <w:sz w:val="23"/>
              </w:rPr>
            </w:pPr>
          </w:p>
          <w:p>
            <w:pPr>
              <w:pStyle w:val="8"/>
              <w:numPr>
                <w:ilvl w:val="0"/>
                <w:numId w:val="14"/>
              </w:numPr>
              <w:tabs>
                <w:tab w:val="left" w:pos="216"/>
              </w:tabs>
              <w:spacing w:before="0" w:after="0" w:line="228" w:lineRule="exact"/>
              <w:ind w:left="215" w:right="0" w:hanging="182"/>
              <w:jc w:val="left"/>
              <w:rPr>
                <w:sz w:val="18"/>
              </w:rPr>
            </w:pPr>
            <w:r>
              <w:rPr>
                <w:sz w:val="18"/>
              </w:rPr>
              <w:t>《中华人民共和国社会保险法》</w:t>
            </w:r>
          </w:p>
          <w:p>
            <w:pPr>
              <w:pStyle w:val="8"/>
              <w:spacing w:line="226" w:lineRule="exact"/>
              <w:ind w:left="33"/>
              <w:rPr>
                <w:sz w:val="18"/>
              </w:rPr>
            </w:pPr>
            <w:r>
              <w:rPr>
                <w:sz w:val="18"/>
              </w:rPr>
              <w:t>(主席令第35号)第七十四条</w:t>
            </w:r>
          </w:p>
          <w:p>
            <w:pPr>
              <w:pStyle w:val="8"/>
              <w:numPr>
                <w:ilvl w:val="0"/>
                <w:numId w:val="14"/>
              </w:numPr>
              <w:tabs>
                <w:tab w:val="left" w:pos="216"/>
              </w:tabs>
              <w:spacing w:before="0" w:after="0" w:line="226" w:lineRule="exact"/>
              <w:ind w:left="215" w:right="0" w:hanging="182"/>
              <w:jc w:val="left"/>
              <w:rPr>
                <w:sz w:val="18"/>
              </w:rPr>
            </w:pPr>
            <w:r>
              <w:rPr>
                <w:sz w:val="18"/>
              </w:rPr>
              <w:t>《社会保险费征缴暂行条例》</w:t>
            </w:r>
          </w:p>
          <w:p>
            <w:pPr>
              <w:pStyle w:val="8"/>
              <w:spacing w:line="228" w:lineRule="exact"/>
              <w:ind w:left="33"/>
              <w:rPr>
                <w:sz w:val="18"/>
              </w:rPr>
            </w:pPr>
            <w:r>
              <w:rPr>
                <w:sz w:val="18"/>
              </w:rPr>
              <w:t>（国务院令第259号）第十六条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9" w:hRule="atLeast"/>
        </w:trPr>
        <w:tc>
          <w:tcPr>
            <w:tcW w:w="636" w:type="dxa"/>
            <w:vMerge w:val="continue"/>
            <w:tcBorders>
              <w:top w:val="nil"/>
            </w:tcBorders>
          </w:tcPr>
          <w:p>
            <w:pPr>
              <w:rPr>
                <w:sz w:val="2"/>
                <w:szCs w:val="2"/>
              </w:rPr>
            </w:pPr>
          </w:p>
        </w:tc>
        <w:tc>
          <w:tcPr>
            <w:tcW w:w="566" w:type="dxa"/>
            <w:vMerge w:val="continue"/>
            <w:tcBorders>
              <w:top w:val="nil"/>
            </w:tcBorders>
          </w:tcPr>
          <w:p>
            <w:pPr>
              <w:rPr>
                <w:sz w:val="2"/>
                <w:szCs w:val="2"/>
              </w:rPr>
            </w:pPr>
          </w:p>
        </w:tc>
        <w:tc>
          <w:tcPr>
            <w:tcW w:w="427" w:type="dxa"/>
          </w:tcPr>
          <w:p>
            <w:pPr>
              <w:pStyle w:val="8"/>
              <w:rPr>
                <w:rFonts w:ascii="Times New Roman"/>
                <w:sz w:val="18"/>
              </w:rPr>
            </w:pPr>
          </w:p>
          <w:p>
            <w:pPr>
              <w:pStyle w:val="8"/>
              <w:spacing w:before="141"/>
              <w:ind w:left="25"/>
              <w:jc w:val="center"/>
              <w:rPr>
                <w:sz w:val="18"/>
              </w:rPr>
            </w:pPr>
            <w:r>
              <w:rPr>
                <w:sz w:val="18"/>
              </w:rPr>
              <w:t>8</w:t>
            </w:r>
          </w:p>
        </w:tc>
        <w:tc>
          <w:tcPr>
            <w:tcW w:w="787" w:type="dxa"/>
          </w:tcPr>
          <w:p>
            <w:pPr>
              <w:pStyle w:val="8"/>
              <w:spacing w:before="9" w:line="226" w:lineRule="exact"/>
              <w:ind w:left="123" w:right="94"/>
              <w:jc w:val="center"/>
              <w:rPr>
                <w:sz w:val="18"/>
              </w:rPr>
            </w:pPr>
            <w:r>
              <w:rPr>
                <w:sz w:val="18"/>
              </w:rPr>
              <w:t>参保人员参保信息查询</w:t>
            </w:r>
          </w:p>
        </w:tc>
        <w:tc>
          <w:tcPr>
            <w:tcW w:w="1188" w:type="dxa"/>
          </w:tcPr>
          <w:p>
            <w:pPr>
              <w:pStyle w:val="8"/>
              <w:rPr>
                <w:rFonts w:ascii="Times New Roman"/>
                <w:sz w:val="18"/>
              </w:rPr>
            </w:pPr>
          </w:p>
          <w:p>
            <w:pPr>
              <w:pStyle w:val="8"/>
              <w:spacing w:before="141"/>
              <w:ind w:right="22"/>
              <w:jc w:val="right"/>
              <w:rPr>
                <w:sz w:val="18"/>
              </w:rPr>
            </w:pPr>
            <w:r>
              <w:rPr>
                <w:sz w:val="18"/>
              </w:rPr>
              <w:t>002036002002</w:t>
            </w:r>
          </w:p>
        </w:tc>
        <w:tc>
          <w:tcPr>
            <w:tcW w:w="2720" w:type="dxa"/>
          </w:tcPr>
          <w:p>
            <w:pPr>
              <w:pStyle w:val="8"/>
              <w:spacing w:before="9"/>
              <w:rPr>
                <w:rFonts w:ascii="Times New Roman"/>
                <w:sz w:val="20"/>
              </w:rPr>
            </w:pPr>
          </w:p>
          <w:p>
            <w:pPr>
              <w:pStyle w:val="8"/>
              <w:spacing w:line="235" w:lineRule="auto"/>
              <w:ind w:left="34" w:right="109"/>
              <w:rPr>
                <w:sz w:val="18"/>
              </w:rPr>
            </w:pPr>
            <w:r>
              <w:rPr>
                <w:sz w:val="18"/>
              </w:rPr>
              <w:t>医保电子凭证或有效身份证件或社保卡</w:t>
            </w:r>
          </w:p>
        </w:tc>
        <w:tc>
          <w:tcPr>
            <w:tcW w:w="814" w:type="dxa"/>
          </w:tcPr>
          <w:p>
            <w:pPr>
              <w:pStyle w:val="8"/>
              <w:rPr>
                <w:rFonts w:ascii="Times New Roman"/>
                <w:sz w:val="18"/>
              </w:rPr>
            </w:pPr>
          </w:p>
          <w:p>
            <w:pPr>
              <w:pStyle w:val="8"/>
              <w:spacing w:before="141"/>
              <w:ind w:right="18"/>
              <w:jc w:val="right"/>
              <w:rPr>
                <w:sz w:val="18"/>
              </w:rPr>
            </w:pPr>
            <w:r>
              <w:rPr>
                <w:sz w:val="18"/>
              </w:rPr>
              <w:t>即时办结</w:t>
            </w:r>
          </w:p>
        </w:tc>
        <w:tc>
          <w:tcPr>
            <w:tcW w:w="802" w:type="dxa"/>
          </w:tcPr>
          <w:p>
            <w:pPr>
              <w:pStyle w:val="8"/>
              <w:spacing w:before="9"/>
              <w:rPr>
                <w:rFonts w:ascii="Times New Roman"/>
                <w:sz w:val="20"/>
              </w:rPr>
            </w:pPr>
          </w:p>
          <w:p>
            <w:pPr>
              <w:pStyle w:val="8"/>
              <w:spacing w:line="235" w:lineRule="auto"/>
              <w:ind w:left="33" w:right="16"/>
              <w:rPr>
                <w:sz w:val="18"/>
              </w:rPr>
            </w:pPr>
            <w:r>
              <w:rPr>
                <w:sz w:val="18"/>
              </w:rPr>
              <w:t>申请—受理—办结</w:t>
            </w:r>
          </w:p>
        </w:tc>
        <w:tc>
          <w:tcPr>
            <w:tcW w:w="3769" w:type="dxa"/>
          </w:tcPr>
          <w:p>
            <w:pPr>
              <w:pStyle w:val="8"/>
              <w:rPr>
                <w:rFonts w:ascii="Times New Roman"/>
                <w:sz w:val="18"/>
              </w:rPr>
            </w:pPr>
          </w:p>
        </w:tc>
        <w:tc>
          <w:tcPr>
            <w:tcW w:w="28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7" w:hRule="atLeast"/>
        </w:trPr>
        <w:tc>
          <w:tcPr>
            <w:tcW w:w="636" w:type="dxa"/>
            <w:vMerge w:val="continue"/>
            <w:tcBorders>
              <w:top w:val="nil"/>
            </w:tcBorders>
          </w:tcPr>
          <w:p>
            <w:pPr>
              <w:rPr>
                <w:sz w:val="2"/>
                <w:szCs w:val="2"/>
              </w:rPr>
            </w:pPr>
          </w:p>
        </w:tc>
        <w:tc>
          <w:tcPr>
            <w:tcW w:w="566" w:type="dxa"/>
            <w:vMerge w:val="continue"/>
            <w:tcBorders>
              <w:top w:val="nil"/>
            </w:tcBorders>
          </w:tcPr>
          <w:p>
            <w:pPr>
              <w:rPr>
                <w:sz w:val="2"/>
                <w:szCs w:val="2"/>
              </w:rPr>
            </w:pPr>
          </w:p>
        </w:tc>
        <w:tc>
          <w:tcPr>
            <w:tcW w:w="42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19"/>
              </w:rPr>
            </w:pPr>
          </w:p>
          <w:p>
            <w:pPr>
              <w:pStyle w:val="8"/>
              <w:ind w:left="25"/>
              <w:jc w:val="center"/>
              <w:rPr>
                <w:sz w:val="18"/>
              </w:rPr>
            </w:pPr>
            <w:r>
              <w:rPr>
                <w:sz w:val="18"/>
              </w:rPr>
              <w:t>9</w:t>
            </w:r>
          </w:p>
        </w:tc>
        <w:tc>
          <w:tcPr>
            <w:tcW w:w="787"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spacing w:line="235" w:lineRule="auto"/>
              <w:ind w:left="123" w:right="94"/>
              <w:jc w:val="center"/>
              <w:rPr>
                <w:sz w:val="18"/>
              </w:rPr>
            </w:pPr>
            <w:r>
              <w:rPr>
                <w:sz w:val="18"/>
              </w:rPr>
              <w:t>参保人员个人账户一次性支取</w:t>
            </w:r>
          </w:p>
        </w:tc>
        <w:tc>
          <w:tcPr>
            <w:tcW w:w="118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19"/>
              </w:rPr>
            </w:pPr>
          </w:p>
          <w:p>
            <w:pPr>
              <w:pStyle w:val="8"/>
              <w:ind w:right="22"/>
              <w:jc w:val="right"/>
              <w:rPr>
                <w:sz w:val="18"/>
              </w:rPr>
            </w:pPr>
            <w:r>
              <w:rPr>
                <w:sz w:val="18"/>
              </w:rPr>
              <w:t>002036002003</w:t>
            </w:r>
          </w:p>
        </w:tc>
        <w:tc>
          <w:tcPr>
            <w:tcW w:w="2720" w:type="dxa"/>
          </w:tcPr>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numPr>
                <w:ilvl w:val="0"/>
                <w:numId w:val="15"/>
              </w:numPr>
              <w:tabs>
                <w:tab w:val="left" w:pos="217"/>
              </w:tabs>
              <w:spacing w:before="1" w:after="0" w:line="235" w:lineRule="auto"/>
              <w:ind w:left="34" w:right="115" w:firstLine="0"/>
              <w:jc w:val="left"/>
              <w:rPr>
                <w:sz w:val="18"/>
              </w:rPr>
            </w:pPr>
            <w:r>
              <w:rPr>
                <w:spacing w:val="-2"/>
                <w:sz w:val="18"/>
              </w:rPr>
              <w:t>医保电子凭证或有效身份证件</w:t>
            </w:r>
            <w:r>
              <w:rPr>
                <w:sz w:val="18"/>
              </w:rPr>
              <w:t>或社保卡</w:t>
            </w:r>
          </w:p>
          <w:p>
            <w:pPr>
              <w:pStyle w:val="8"/>
              <w:numPr>
                <w:ilvl w:val="0"/>
                <w:numId w:val="15"/>
              </w:numPr>
              <w:tabs>
                <w:tab w:val="left" w:pos="217"/>
              </w:tabs>
              <w:spacing w:before="0" w:after="0" w:line="235" w:lineRule="auto"/>
              <w:ind w:left="34" w:right="115" w:firstLine="0"/>
              <w:jc w:val="left"/>
              <w:rPr>
                <w:sz w:val="18"/>
              </w:rPr>
            </w:pPr>
            <w:r>
              <w:rPr>
                <w:spacing w:val="-2"/>
                <w:sz w:val="18"/>
              </w:rPr>
              <w:t>《职工基本医疗保险个人账户</w:t>
            </w:r>
            <w:r>
              <w:rPr>
                <w:sz w:val="18"/>
              </w:rPr>
              <w:t>一次性支取申请表》</w:t>
            </w:r>
          </w:p>
        </w:tc>
        <w:tc>
          <w:tcPr>
            <w:tcW w:w="81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0" w:line="235" w:lineRule="auto"/>
              <w:ind w:left="34" w:right="29"/>
              <w:rPr>
                <w:sz w:val="18"/>
              </w:rPr>
            </w:pPr>
            <w:r>
              <w:rPr>
                <w:sz w:val="18"/>
              </w:rPr>
              <w:t>不超过15 个工作日</w:t>
            </w:r>
          </w:p>
        </w:tc>
        <w:tc>
          <w:tcPr>
            <w:tcW w:w="802" w:type="dxa"/>
          </w:tcPr>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before="1" w:line="235" w:lineRule="auto"/>
              <w:ind w:left="33" w:right="16"/>
              <w:rPr>
                <w:sz w:val="18"/>
              </w:rPr>
            </w:pPr>
            <w:r>
              <w:rPr>
                <w:sz w:val="18"/>
              </w:rPr>
              <w:t>申请一受理-审核一拨付— 办结</w:t>
            </w:r>
          </w:p>
        </w:tc>
        <w:tc>
          <w:tcPr>
            <w:tcW w:w="3769"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numPr>
                <w:ilvl w:val="0"/>
                <w:numId w:val="16"/>
              </w:numPr>
              <w:tabs>
                <w:tab w:val="left" w:pos="217"/>
              </w:tabs>
              <w:spacing w:before="0" w:after="0" w:line="235" w:lineRule="auto"/>
              <w:ind w:left="34" w:right="66" w:firstLine="0"/>
              <w:jc w:val="both"/>
              <w:rPr>
                <w:sz w:val="18"/>
              </w:rPr>
            </w:pPr>
            <w:r>
              <w:rPr>
                <w:sz w:val="18"/>
              </w:rPr>
              <w:t>因死亡支取的提供继承人身份证、银行卡账户信息，通过数据共享无法查询死亡信息的， 继承人应提供个人承诺书</w:t>
            </w:r>
          </w:p>
          <w:p>
            <w:pPr>
              <w:pStyle w:val="8"/>
              <w:numPr>
                <w:ilvl w:val="0"/>
                <w:numId w:val="16"/>
              </w:numPr>
              <w:tabs>
                <w:tab w:val="left" w:pos="217"/>
              </w:tabs>
              <w:spacing w:before="0" w:after="0" w:line="235" w:lineRule="auto"/>
              <w:ind w:left="34" w:right="71" w:firstLine="0"/>
              <w:jc w:val="both"/>
              <w:rPr>
                <w:sz w:val="18"/>
              </w:rPr>
            </w:pPr>
            <w:r>
              <w:rPr>
                <w:spacing w:val="-1"/>
                <w:sz w:val="18"/>
              </w:rPr>
              <w:t>主动放弃参加职工基本医疗保险的，需提供</w:t>
            </w:r>
            <w:r>
              <w:rPr>
                <w:sz w:val="18"/>
              </w:rPr>
              <w:t>主动放弃基本医疗保险的情况说明</w:t>
            </w:r>
          </w:p>
        </w:tc>
        <w:tc>
          <w:tcPr>
            <w:tcW w:w="2844" w:type="dxa"/>
          </w:tcPr>
          <w:p>
            <w:pPr>
              <w:pStyle w:val="8"/>
              <w:numPr>
                <w:ilvl w:val="0"/>
                <w:numId w:val="17"/>
              </w:numPr>
              <w:tabs>
                <w:tab w:val="left" w:pos="216"/>
              </w:tabs>
              <w:spacing w:before="42" w:after="0" w:line="228" w:lineRule="exact"/>
              <w:ind w:left="215" w:right="0" w:hanging="182"/>
              <w:jc w:val="left"/>
              <w:rPr>
                <w:sz w:val="18"/>
              </w:rPr>
            </w:pPr>
            <w:r>
              <w:rPr>
                <w:sz w:val="18"/>
              </w:rPr>
              <w:t>《中华人民共和国社会保险法》</w:t>
            </w:r>
          </w:p>
          <w:p>
            <w:pPr>
              <w:pStyle w:val="8"/>
              <w:spacing w:line="226" w:lineRule="exact"/>
              <w:ind w:left="33"/>
              <w:rPr>
                <w:sz w:val="18"/>
              </w:rPr>
            </w:pPr>
            <w:r>
              <w:rPr>
                <w:sz w:val="18"/>
              </w:rPr>
              <w:t>(主席令第35号)第十四条</w:t>
            </w:r>
          </w:p>
          <w:p>
            <w:pPr>
              <w:pStyle w:val="8"/>
              <w:numPr>
                <w:ilvl w:val="0"/>
                <w:numId w:val="17"/>
              </w:numPr>
              <w:tabs>
                <w:tab w:val="left" w:pos="216"/>
              </w:tabs>
              <w:spacing w:before="1" w:after="0" w:line="235" w:lineRule="auto"/>
              <w:ind w:left="33" w:right="52" w:firstLine="0"/>
              <w:jc w:val="left"/>
              <w:rPr>
                <w:sz w:val="18"/>
              </w:rPr>
            </w:pPr>
            <w:r>
              <w:rPr>
                <w:sz w:val="18"/>
              </w:rPr>
              <w:t>《香港澳门台湾居民在内地(大陆)参加社会保险暂行办法》(人力</w:t>
            </w:r>
            <w:r>
              <w:rPr>
                <w:spacing w:val="-1"/>
                <w:sz w:val="18"/>
              </w:rPr>
              <w:t>资源和社会保障部、国家医保局令</w:t>
            </w:r>
            <w:r>
              <w:rPr>
                <w:sz w:val="18"/>
              </w:rPr>
              <w:t>第41号)第七条</w:t>
            </w:r>
          </w:p>
          <w:p>
            <w:pPr>
              <w:pStyle w:val="8"/>
              <w:numPr>
                <w:ilvl w:val="0"/>
                <w:numId w:val="17"/>
              </w:numPr>
              <w:tabs>
                <w:tab w:val="left" w:pos="216"/>
              </w:tabs>
              <w:spacing w:before="0" w:after="0" w:line="235" w:lineRule="auto"/>
              <w:ind w:left="33" w:right="58" w:firstLine="0"/>
              <w:jc w:val="left"/>
              <w:rPr>
                <w:sz w:val="18"/>
              </w:rPr>
            </w:pPr>
            <w:r>
              <w:rPr>
                <w:spacing w:val="-2"/>
                <w:sz w:val="18"/>
              </w:rPr>
              <w:t>《在中国境内就业的外国人参加</w:t>
            </w:r>
            <w:r>
              <w:rPr>
                <w:sz w:val="18"/>
              </w:rPr>
              <w:t>社会保险暂行办法》(人力资源和社会保障部令第16号)第五条、第六条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4" w:hRule="atLeast"/>
        </w:trPr>
        <w:tc>
          <w:tcPr>
            <w:tcW w:w="63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4" w:line="235" w:lineRule="auto"/>
              <w:ind w:left="33" w:right="33"/>
              <w:jc w:val="both"/>
              <w:rPr>
                <w:sz w:val="18"/>
              </w:rPr>
            </w:pPr>
            <w:r>
              <w:rPr>
                <w:sz w:val="18"/>
              </w:rPr>
              <w:t>三、基本医疗保险关系转移接续</w:t>
            </w:r>
          </w:p>
        </w:tc>
        <w:tc>
          <w:tcPr>
            <w:tcW w:w="56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9" w:line="228" w:lineRule="exact"/>
              <w:ind w:left="40" w:right="15"/>
              <w:jc w:val="center"/>
              <w:rPr>
                <w:sz w:val="18"/>
              </w:rPr>
            </w:pPr>
            <w:r>
              <w:rPr>
                <w:sz w:val="18"/>
              </w:rPr>
              <w:t>00203</w:t>
            </w:r>
          </w:p>
          <w:p>
            <w:pPr>
              <w:pStyle w:val="8"/>
              <w:spacing w:line="226" w:lineRule="exact"/>
              <w:ind w:left="40" w:right="15"/>
              <w:jc w:val="center"/>
              <w:rPr>
                <w:sz w:val="18"/>
              </w:rPr>
            </w:pPr>
            <w:r>
              <w:rPr>
                <w:sz w:val="18"/>
              </w:rPr>
              <w:t>60030</w:t>
            </w:r>
          </w:p>
          <w:p>
            <w:pPr>
              <w:pStyle w:val="8"/>
              <w:spacing w:line="228" w:lineRule="exact"/>
              <w:ind w:left="40" w:right="15"/>
              <w:jc w:val="center"/>
              <w:rPr>
                <w:sz w:val="18"/>
              </w:rPr>
            </w:pPr>
            <w:r>
              <w:rPr>
                <w:sz w:val="18"/>
              </w:rPr>
              <w:t>0Y</w:t>
            </w:r>
          </w:p>
        </w:tc>
        <w:tc>
          <w:tcPr>
            <w:tcW w:w="427" w:type="dxa"/>
          </w:tcPr>
          <w:p>
            <w:pPr>
              <w:pStyle w:val="8"/>
              <w:rPr>
                <w:rFonts w:ascii="Times New Roman"/>
                <w:sz w:val="18"/>
              </w:rPr>
            </w:pPr>
          </w:p>
          <w:p>
            <w:pPr>
              <w:pStyle w:val="8"/>
              <w:spacing w:before="116"/>
              <w:ind w:left="106" w:right="80"/>
              <w:jc w:val="center"/>
              <w:rPr>
                <w:sz w:val="18"/>
              </w:rPr>
            </w:pPr>
            <w:r>
              <w:rPr>
                <w:sz w:val="18"/>
              </w:rPr>
              <w:t>10</w:t>
            </w:r>
          </w:p>
        </w:tc>
        <w:tc>
          <w:tcPr>
            <w:tcW w:w="787" w:type="dxa"/>
          </w:tcPr>
          <w:p>
            <w:pPr>
              <w:pStyle w:val="8"/>
              <w:spacing w:before="101" w:line="235" w:lineRule="auto"/>
              <w:ind w:left="123" w:right="94"/>
              <w:jc w:val="both"/>
              <w:rPr>
                <w:sz w:val="18"/>
              </w:rPr>
            </w:pPr>
            <w:r>
              <w:rPr>
                <w:sz w:val="18"/>
              </w:rPr>
              <w:t>出具《参保凭证》</w:t>
            </w:r>
          </w:p>
        </w:tc>
        <w:tc>
          <w:tcPr>
            <w:tcW w:w="1188" w:type="dxa"/>
          </w:tcPr>
          <w:p>
            <w:pPr>
              <w:pStyle w:val="8"/>
              <w:rPr>
                <w:rFonts w:ascii="Times New Roman"/>
                <w:sz w:val="18"/>
              </w:rPr>
            </w:pPr>
          </w:p>
          <w:p>
            <w:pPr>
              <w:pStyle w:val="8"/>
              <w:spacing w:before="116"/>
              <w:ind w:right="22"/>
              <w:jc w:val="right"/>
              <w:rPr>
                <w:sz w:val="18"/>
              </w:rPr>
            </w:pPr>
            <w:r>
              <w:rPr>
                <w:sz w:val="18"/>
              </w:rPr>
              <w:t>002036003001</w:t>
            </w:r>
          </w:p>
        </w:tc>
        <w:tc>
          <w:tcPr>
            <w:tcW w:w="2720" w:type="dxa"/>
          </w:tcPr>
          <w:p>
            <w:pPr>
              <w:pStyle w:val="8"/>
              <w:spacing w:before="7"/>
              <w:rPr>
                <w:rFonts w:ascii="Times New Roman"/>
                <w:sz w:val="18"/>
              </w:rPr>
            </w:pPr>
          </w:p>
          <w:p>
            <w:pPr>
              <w:pStyle w:val="8"/>
              <w:spacing w:line="235" w:lineRule="auto"/>
              <w:ind w:left="34" w:right="109"/>
              <w:rPr>
                <w:sz w:val="18"/>
              </w:rPr>
            </w:pPr>
            <w:r>
              <w:rPr>
                <w:sz w:val="18"/>
              </w:rPr>
              <w:t>医保电子凭证或有效身份证件或社保卡</w:t>
            </w:r>
          </w:p>
        </w:tc>
        <w:tc>
          <w:tcPr>
            <w:tcW w:w="814" w:type="dxa"/>
          </w:tcPr>
          <w:p>
            <w:pPr>
              <w:pStyle w:val="8"/>
              <w:rPr>
                <w:rFonts w:ascii="Times New Roman"/>
                <w:sz w:val="18"/>
              </w:rPr>
            </w:pPr>
          </w:p>
          <w:p>
            <w:pPr>
              <w:pStyle w:val="8"/>
              <w:spacing w:before="116"/>
              <w:ind w:right="18"/>
              <w:jc w:val="right"/>
              <w:rPr>
                <w:sz w:val="18"/>
              </w:rPr>
            </w:pPr>
            <w:r>
              <w:rPr>
                <w:sz w:val="18"/>
              </w:rPr>
              <w:t>即时办结</w:t>
            </w:r>
          </w:p>
        </w:tc>
        <w:tc>
          <w:tcPr>
            <w:tcW w:w="802" w:type="dxa"/>
          </w:tcPr>
          <w:p>
            <w:pPr>
              <w:pStyle w:val="8"/>
              <w:spacing w:before="101" w:line="235" w:lineRule="auto"/>
              <w:ind w:left="33" w:right="16"/>
              <w:jc w:val="both"/>
              <w:rPr>
                <w:sz w:val="18"/>
              </w:rPr>
            </w:pPr>
            <w:r>
              <w:rPr>
                <w:sz w:val="18"/>
              </w:rPr>
              <w:t>申请一受理—审核一办结</w:t>
            </w:r>
          </w:p>
        </w:tc>
        <w:tc>
          <w:tcPr>
            <w:tcW w:w="3769" w:type="dxa"/>
          </w:tcPr>
          <w:p>
            <w:pPr>
              <w:pStyle w:val="8"/>
              <w:numPr>
                <w:ilvl w:val="0"/>
                <w:numId w:val="18"/>
              </w:numPr>
              <w:tabs>
                <w:tab w:val="left" w:pos="217"/>
              </w:tabs>
              <w:spacing w:before="98" w:after="0" w:line="228" w:lineRule="exact"/>
              <w:ind w:left="216" w:right="0" w:hanging="182"/>
              <w:jc w:val="left"/>
              <w:rPr>
                <w:sz w:val="18"/>
              </w:rPr>
            </w:pPr>
            <w:r>
              <w:rPr>
                <w:sz w:val="18"/>
              </w:rPr>
              <w:t>由转出地经办机构受理</w:t>
            </w:r>
          </w:p>
          <w:p>
            <w:pPr>
              <w:pStyle w:val="8"/>
              <w:numPr>
                <w:ilvl w:val="0"/>
                <w:numId w:val="18"/>
              </w:numPr>
              <w:tabs>
                <w:tab w:val="left" w:pos="217"/>
              </w:tabs>
              <w:spacing w:before="0" w:after="0" w:line="226" w:lineRule="exact"/>
              <w:ind w:left="216" w:right="0" w:hanging="182"/>
              <w:jc w:val="left"/>
              <w:rPr>
                <w:sz w:val="18"/>
              </w:rPr>
            </w:pPr>
            <w:r>
              <w:rPr>
                <w:sz w:val="18"/>
              </w:rPr>
              <w:t>有条件的地区可采用网络、APP等办理电子</w:t>
            </w:r>
          </w:p>
          <w:p>
            <w:pPr>
              <w:pStyle w:val="8"/>
              <w:spacing w:line="228" w:lineRule="exact"/>
              <w:ind w:left="33"/>
              <w:rPr>
                <w:sz w:val="18"/>
              </w:rPr>
            </w:pPr>
            <w:r>
              <w:rPr>
                <w:sz w:val="18"/>
              </w:rPr>
              <w:t>《参保凭证》</w:t>
            </w:r>
          </w:p>
        </w:tc>
        <w:tc>
          <w:tcPr>
            <w:tcW w:w="2844"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1"/>
              </w:rPr>
            </w:pPr>
          </w:p>
          <w:p>
            <w:pPr>
              <w:pStyle w:val="8"/>
              <w:spacing w:line="228" w:lineRule="exact"/>
              <w:ind w:left="33"/>
              <w:rPr>
                <w:sz w:val="18"/>
              </w:rPr>
            </w:pPr>
            <w:r>
              <w:rPr>
                <w:sz w:val="18"/>
              </w:rPr>
              <w:t>《中华人民共和国社会保险法》</w:t>
            </w:r>
          </w:p>
          <w:p>
            <w:pPr>
              <w:pStyle w:val="8"/>
              <w:spacing w:line="228" w:lineRule="exact"/>
              <w:ind w:left="33"/>
              <w:rPr>
                <w:sz w:val="18"/>
              </w:rPr>
            </w:pPr>
            <w:r>
              <w:rPr>
                <w:sz w:val="18"/>
              </w:rPr>
              <w:t>(主席令第35号)第三十二条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9" w:hRule="atLeast"/>
        </w:trPr>
        <w:tc>
          <w:tcPr>
            <w:tcW w:w="636" w:type="dxa"/>
            <w:vMerge w:val="continue"/>
            <w:tcBorders>
              <w:top w:val="nil"/>
            </w:tcBorders>
          </w:tcPr>
          <w:p>
            <w:pPr>
              <w:rPr>
                <w:sz w:val="2"/>
                <w:szCs w:val="2"/>
              </w:rPr>
            </w:pPr>
          </w:p>
        </w:tc>
        <w:tc>
          <w:tcPr>
            <w:tcW w:w="566" w:type="dxa"/>
            <w:vMerge w:val="continue"/>
            <w:tcBorders>
              <w:top w:val="nil"/>
            </w:tcBorders>
          </w:tcPr>
          <w:p>
            <w:pPr>
              <w:rPr>
                <w:sz w:val="2"/>
                <w:szCs w:val="2"/>
              </w:rPr>
            </w:pPr>
          </w:p>
        </w:tc>
        <w:tc>
          <w:tcPr>
            <w:tcW w:w="42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ind w:left="106" w:right="80"/>
              <w:jc w:val="center"/>
              <w:rPr>
                <w:sz w:val="18"/>
              </w:rPr>
            </w:pPr>
            <w:r>
              <w:rPr>
                <w:sz w:val="18"/>
              </w:rPr>
              <w:t>11</w:t>
            </w:r>
          </w:p>
        </w:tc>
        <w:tc>
          <w:tcPr>
            <w:tcW w:w="78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8" w:line="235" w:lineRule="auto"/>
              <w:ind w:left="123" w:right="94"/>
              <w:jc w:val="both"/>
              <w:rPr>
                <w:sz w:val="18"/>
              </w:rPr>
            </w:pPr>
            <w:r>
              <w:rPr>
                <w:sz w:val="18"/>
              </w:rPr>
              <w:t>转移接续手续办理</w:t>
            </w:r>
          </w:p>
        </w:tc>
        <w:tc>
          <w:tcPr>
            <w:tcW w:w="118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ind w:right="22"/>
              <w:jc w:val="right"/>
              <w:rPr>
                <w:sz w:val="18"/>
              </w:rPr>
            </w:pPr>
            <w:r>
              <w:rPr>
                <w:sz w:val="18"/>
              </w:rPr>
              <w:t>002036003002</w:t>
            </w:r>
          </w:p>
        </w:tc>
        <w:tc>
          <w:tcPr>
            <w:tcW w:w="2720" w:type="dxa"/>
          </w:tcPr>
          <w:p>
            <w:pPr>
              <w:pStyle w:val="8"/>
              <w:rPr>
                <w:rFonts w:ascii="Times New Roman"/>
                <w:sz w:val="18"/>
              </w:rPr>
            </w:pPr>
          </w:p>
          <w:p>
            <w:pPr>
              <w:pStyle w:val="8"/>
              <w:rPr>
                <w:rFonts w:ascii="Times New Roman"/>
                <w:sz w:val="18"/>
              </w:rPr>
            </w:pPr>
          </w:p>
          <w:p>
            <w:pPr>
              <w:pStyle w:val="8"/>
              <w:numPr>
                <w:ilvl w:val="0"/>
                <w:numId w:val="19"/>
              </w:numPr>
              <w:tabs>
                <w:tab w:val="left" w:pos="217"/>
              </w:tabs>
              <w:spacing w:before="110" w:after="0" w:line="235" w:lineRule="auto"/>
              <w:ind w:left="34" w:right="115" w:firstLine="0"/>
              <w:jc w:val="left"/>
              <w:rPr>
                <w:sz w:val="18"/>
              </w:rPr>
            </w:pPr>
            <w:r>
              <w:rPr>
                <w:spacing w:val="-2"/>
                <w:sz w:val="18"/>
              </w:rPr>
              <w:t>医保电子凭证或有效身份证件</w:t>
            </w:r>
            <w:r>
              <w:rPr>
                <w:sz w:val="18"/>
              </w:rPr>
              <w:t>或社保卡</w:t>
            </w:r>
          </w:p>
          <w:p>
            <w:pPr>
              <w:pStyle w:val="8"/>
              <w:numPr>
                <w:ilvl w:val="0"/>
                <w:numId w:val="19"/>
              </w:numPr>
              <w:tabs>
                <w:tab w:val="left" w:pos="217"/>
              </w:tabs>
              <w:spacing w:before="0" w:after="0" w:line="235" w:lineRule="auto"/>
              <w:ind w:left="34" w:right="24" w:firstLine="0"/>
              <w:jc w:val="left"/>
              <w:rPr>
                <w:sz w:val="18"/>
              </w:rPr>
            </w:pPr>
            <w:r>
              <w:rPr>
                <w:spacing w:val="-2"/>
                <w:sz w:val="18"/>
              </w:rPr>
              <w:t>《参保凭证》(含电子《参保凭</w:t>
            </w:r>
            <w:r>
              <w:rPr>
                <w:sz w:val="18"/>
              </w:rPr>
              <w:t>证》)</w:t>
            </w:r>
          </w:p>
        </w:tc>
        <w:tc>
          <w:tcPr>
            <w:tcW w:w="81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8" w:line="235" w:lineRule="auto"/>
              <w:ind w:left="317" w:right="20" w:hanging="274"/>
              <w:rPr>
                <w:sz w:val="18"/>
              </w:rPr>
            </w:pPr>
            <w:r>
              <w:rPr>
                <w:sz w:val="18"/>
              </w:rPr>
              <w:t>不超过20 个</w:t>
            </w:r>
          </w:p>
          <w:p>
            <w:pPr>
              <w:pStyle w:val="8"/>
              <w:spacing w:line="226" w:lineRule="exact"/>
              <w:ind w:left="135"/>
              <w:rPr>
                <w:sz w:val="18"/>
              </w:rPr>
            </w:pPr>
            <w:r>
              <w:rPr>
                <w:sz w:val="18"/>
              </w:rPr>
              <w:t>工作日</w:t>
            </w:r>
          </w:p>
        </w:tc>
        <w:tc>
          <w:tcPr>
            <w:tcW w:w="80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8" w:line="235" w:lineRule="auto"/>
              <w:ind w:left="33" w:right="16"/>
              <w:jc w:val="both"/>
              <w:rPr>
                <w:sz w:val="18"/>
              </w:rPr>
            </w:pPr>
            <w:r>
              <w:rPr>
                <w:sz w:val="18"/>
              </w:rPr>
              <w:t>申请一受理—审核一办结</w:t>
            </w:r>
          </w:p>
        </w:tc>
        <w:tc>
          <w:tcPr>
            <w:tcW w:w="3769" w:type="dxa"/>
          </w:tcPr>
          <w:p>
            <w:pPr>
              <w:pStyle w:val="8"/>
              <w:numPr>
                <w:ilvl w:val="0"/>
                <w:numId w:val="20"/>
              </w:numPr>
              <w:tabs>
                <w:tab w:val="left" w:pos="217"/>
              </w:tabs>
              <w:spacing w:before="69" w:after="0" w:line="228" w:lineRule="exact"/>
              <w:ind w:left="216" w:right="0" w:hanging="182"/>
              <w:jc w:val="left"/>
              <w:rPr>
                <w:sz w:val="18"/>
              </w:rPr>
            </w:pPr>
            <w:r>
              <w:rPr>
                <w:sz w:val="18"/>
              </w:rPr>
              <w:t>由转入地经办机构受理并负责办结</w:t>
            </w:r>
          </w:p>
          <w:p>
            <w:pPr>
              <w:pStyle w:val="8"/>
              <w:numPr>
                <w:ilvl w:val="0"/>
                <w:numId w:val="20"/>
              </w:numPr>
              <w:tabs>
                <w:tab w:val="left" w:pos="217"/>
              </w:tabs>
              <w:spacing w:before="1" w:after="0" w:line="235" w:lineRule="auto"/>
              <w:ind w:left="34" w:right="163" w:firstLine="0"/>
              <w:jc w:val="left"/>
              <w:rPr>
                <w:sz w:val="18"/>
              </w:rPr>
            </w:pPr>
            <w:r>
              <w:rPr>
                <w:sz w:val="18"/>
              </w:rPr>
              <w:t>转入地经办机构应在受理后5</w:t>
            </w:r>
            <w:r>
              <w:rPr>
                <w:spacing w:val="-3"/>
                <w:sz w:val="18"/>
              </w:rPr>
              <w:t>个工作日内生</w:t>
            </w:r>
            <w:r>
              <w:rPr>
                <w:sz w:val="18"/>
              </w:rPr>
              <w:t>成并发出《联系函》</w:t>
            </w:r>
          </w:p>
          <w:p>
            <w:pPr>
              <w:pStyle w:val="8"/>
              <w:numPr>
                <w:ilvl w:val="0"/>
                <w:numId w:val="20"/>
              </w:numPr>
              <w:tabs>
                <w:tab w:val="left" w:pos="217"/>
              </w:tabs>
              <w:spacing w:before="0" w:after="0" w:line="235" w:lineRule="auto"/>
              <w:ind w:left="34" w:right="71" w:firstLine="0"/>
              <w:jc w:val="left"/>
              <w:rPr>
                <w:sz w:val="18"/>
              </w:rPr>
            </w:pPr>
            <w:r>
              <w:rPr>
                <w:sz w:val="18"/>
              </w:rPr>
              <w:t>转出地经办机构收到《联系函》后10</w:t>
            </w:r>
            <w:r>
              <w:rPr>
                <w:spacing w:val="-5"/>
                <w:sz w:val="18"/>
              </w:rPr>
              <w:t>个工作</w:t>
            </w:r>
            <w:r>
              <w:rPr>
                <w:sz w:val="18"/>
              </w:rPr>
              <w:t>日内生成、发出《信息表》并划转资金</w:t>
            </w:r>
          </w:p>
          <w:p>
            <w:pPr>
              <w:pStyle w:val="8"/>
              <w:numPr>
                <w:ilvl w:val="0"/>
                <w:numId w:val="20"/>
              </w:numPr>
              <w:tabs>
                <w:tab w:val="left" w:pos="217"/>
              </w:tabs>
              <w:spacing w:before="0" w:after="0" w:line="235" w:lineRule="auto"/>
              <w:ind w:left="34" w:right="71" w:firstLine="0"/>
              <w:jc w:val="left"/>
              <w:rPr>
                <w:sz w:val="18"/>
              </w:rPr>
            </w:pPr>
            <w:r>
              <w:rPr>
                <w:spacing w:val="-1"/>
                <w:sz w:val="18"/>
              </w:rPr>
              <w:t>转入地经办机构收到《信息表》和转移资金</w:t>
            </w:r>
            <w:r>
              <w:rPr>
                <w:sz w:val="18"/>
              </w:rPr>
              <w:t>后应在5个工作日内办结</w:t>
            </w:r>
          </w:p>
          <w:p>
            <w:pPr>
              <w:pStyle w:val="8"/>
              <w:numPr>
                <w:ilvl w:val="0"/>
                <w:numId w:val="20"/>
              </w:numPr>
              <w:tabs>
                <w:tab w:val="left" w:pos="217"/>
              </w:tabs>
              <w:spacing w:before="0" w:after="0" w:line="235" w:lineRule="auto"/>
              <w:ind w:left="34" w:right="163" w:firstLine="0"/>
              <w:jc w:val="left"/>
              <w:rPr>
                <w:sz w:val="18"/>
              </w:rPr>
            </w:pPr>
            <w:r>
              <w:rPr>
                <w:sz w:val="18"/>
              </w:rPr>
              <w:t>有条件的可通过平台、网络、APP</w:t>
            </w:r>
            <w:r>
              <w:rPr>
                <w:spacing w:val="-4"/>
                <w:sz w:val="18"/>
              </w:rPr>
              <w:t>等方式进</w:t>
            </w:r>
            <w:r>
              <w:rPr>
                <w:sz w:val="18"/>
              </w:rPr>
              <w:t>行信息传递</w:t>
            </w:r>
          </w:p>
        </w:tc>
        <w:tc>
          <w:tcPr>
            <w:tcW w:w="2844" w:type="dxa"/>
            <w:vMerge w:val="continue"/>
            <w:tcBorders>
              <w:top w:val="nil"/>
            </w:tcBorders>
          </w:tcPr>
          <w:p>
            <w:pPr>
              <w:rPr>
                <w:sz w:val="2"/>
                <w:szCs w:val="2"/>
              </w:rPr>
            </w:pPr>
          </w:p>
        </w:tc>
      </w:tr>
    </w:tbl>
    <w:p>
      <w:pPr>
        <w:spacing w:after="0"/>
        <w:rPr>
          <w:sz w:val="2"/>
          <w:szCs w:val="2"/>
        </w:rPr>
        <w:sectPr>
          <w:footerReference r:id="rId4" w:type="default"/>
          <w:pgSz w:w="16840" w:h="11910" w:orient="landscape"/>
          <w:pgMar w:top="1100" w:right="1020" w:bottom="280" w:left="1020" w:header="0" w:footer="0" w:gutter="0"/>
          <w:pgBorders>
            <w:top w:val="none" w:sz="0" w:space="0"/>
            <w:left w:val="none" w:sz="0" w:space="0"/>
            <w:bottom w:val="none" w:sz="0" w:space="0"/>
            <w:right w:val="none" w:sz="0" w:space="0"/>
          </w:pgBorders>
        </w:sectPr>
      </w:pPr>
    </w:p>
    <w:p>
      <w:pPr>
        <w:pStyle w:val="3"/>
        <w:spacing w:before="3"/>
        <w:rPr>
          <w:rFonts w:ascii="Times New Roman"/>
          <w:sz w:val="2"/>
        </w:rPr>
      </w:pPr>
    </w:p>
    <w:tbl>
      <w:tblPr>
        <w:tblStyle w:val="6"/>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566"/>
        <w:gridCol w:w="427"/>
        <w:gridCol w:w="787"/>
        <w:gridCol w:w="1188"/>
        <w:gridCol w:w="2720"/>
        <w:gridCol w:w="814"/>
        <w:gridCol w:w="802"/>
        <w:gridCol w:w="3769"/>
        <w:gridCol w:w="28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636" w:type="dxa"/>
          </w:tcPr>
          <w:p>
            <w:pPr>
              <w:pStyle w:val="8"/>
              <w:spacing w:before="113"/>
              <w:ind w:left="136"/>
              <w:rPr>
                <w:rFonts w:hint="eastAsia" w:ascii="黑体" w:eastAsia="黑体"/>
                <w:sz w:val="18"/>
              </w:rPr>
            </w:pPr>
            <w:r>
              <w:rPr>
                <w:rFonts w:hint="eastAsia" w:ascii="黑体" w:eastAsia="黑体"/>
                <w:sz w:val="18"/>
              </w:rPr>
              <w:t>主项</w:t>
            </w:r>
          </w:p>
        </w:tc>
        <w:tc>
          <w:tcPr>
            <w:tcW w:w="566" w:type="dxa"/>
          </w:tcPr>
          <w:p>
            <w:pPr>
              <w:pStyle w:val="8"/>
              <w:spacing w:line="228" w:lineRule="exact"/>
              <w:ind w:left="103"/>
              <w:rPr>
                <w:rFonts w:hint="eastAsia" w:ascii="黑体" w:eastAsia="黑体"/>
                <w:sz w:val="18"/>
              </w:rPr>
            </w:pPr>
            <w:r>
              <w:rPr>
                <w:rFonts w:hint="eastAsia" w:ascii="黑体" w:eastAsia="黑体"/>
                <w:sz w:val="18"/>
              </w:rPr>
              <w:t>主项</w:t>
            </w:r>
          </w:p>
          <w:p>
            <w:pPr>
              <w:pStyle w:val="8"/>
              <w:spacing w:line="183" w:lineRule="exact"/>
              <w:ind w:left="103"/>
              <w:rPr>
                <w:rFonts w:hint="eastAsia" w:ascii="黑体" w:eastAsia="黑体"/>
                <w:sz w:val="18"/>
              </w:rPr>
            </w:pPr>
            <w:r>
              <w:rPr>
                <w:rFonts w:hint="eastAsia" w:ascii="黑体" w:eastAsia="黑体"/>
                <w:sz w:val="18"/>
              </w:rPr>
              <w:t>编码</w:t>
            </w:r>
          </w:p>
        </w:tc>
        <w:tc>
          <w:tcPr>
            <w:tcW w:w="427" w:type="dxa"/>
          </w:tcPr>
          <w:p>
            <w:pPr>
              <w:pStyle w:val="8"/>
              <w:spacing w:line="228" w:lineRule="exact"/>
              <w:ind w:left="34"/>
              <w:rPr>
                <w:rFonts w:hint="eastAsia" w:ascii="黑体" w:eastAsia="黑体"/>
                <w:sz w:val="18"/>
              </w:rPr>
            </w:pPr>
            <w:r>
              <w:rPr>
                <w:rFonts w:hint="eastAsia" w:ascii="黑体" w:eastAsia="黑体"/>
                <w:spacing w:val="-5"/>
                <w:sz w:val="18"/>
              </w:rPr>
              <w:t>子项</w:t>
            </w:r>
          </w:p>
          <w:p>
            <w:pPr>
              <w:pStyle w:val="8"/>
              <w:spacing w:line="183" w:lineRule="exact"/>
              <w:ind w:left="34"/>
              <w:rPr>
                <w:rFonts w:hint="eastAsia" w:ascii="黑体" w:eastAsia="黑体"/>
                <w:sz w:val="18"/>
              </w:rPr>
            </w:pPr>
            <w:r>
              <w:rPr>
                <w:rFonts w:hint="eastAsia" w:ascii="黑体" w:eastAsia="黑体"/>
                <w:spacing w:val="-5"/>
                <w:sz w:val="18"/>
              </w:rPr>
              <w:t>序号</w:t>
            </w:r>
          </w:p>
        </w:tc>
        <w:tc>
          <w:tcPr>
            <w:tcW w:w="787" w:type="dxa"/>
          </w:tcPr>
          <w:p>
            <w:pPr>
              <w:pStyle w:val="8"/>
              <w:spacing w:before="113"/>
              <w:ind w:left="214"/>
              <w:rPr>
                <w:rFonts w:hint="eastAsia" w:ascii="黑体" w:eastAsia="黑体"/>
                <w:sz w:val="18"/>
              </w:rPr>
            </w:pPr>
            <w:r>
              <w:rPr>
                <w:rFonts w:hint="eastAsia" w:ascii="黑体" w:eastAsia="黑体"/>
                <w:sz w:val="18"/>
              </w:rPr>
              <w:t>子项</w:t>
            </w:r>
          </w:p>
        </w:tc>
        <w:tc>
          <w:tcPr>
            <w:tcW w:w="1188" w:type="dxa"/>
          </w:tcPr>
          <w:p>
            <w:pPr>
              <w:pStyle w:val="8"/>
              <w:spacing w:line="228" w:lineRule="exact"/>
              <w:ind w:left="396" w:right="372"/>
              <w:jc w:val="center"/>
              <w:rPr>
                <w:rFonts w:hint="eastAsia" w:ascii="黑体" w:eastAsia="黑体"/>
                <w:sz w:val="18"/>
              </w:rPr>
            </w:pPr>
            <w:r>
              <w:rPr>
                <w:rFonts w:hint="eastAsia" w:ascii="黑体" w:eastAsia="黑体"/>
                <w:sz w:val="18"/>
              </w:rPr>
              <w:t>子项</w:t>
            </w:r>
          </w:p>
          <w:p>
            <w:pPr>
              <w:pStyle w:val="8"/>
              <w:spacing w:line="183" w:lineRule="exact"/>
              <w:ind w:left="396" w:right="372"/>
              <w:jc w:val="center"/>
              <w:rPr>
                <w:rFonts w:hint="eastAsia" w:ascii="黑体" w:eastAsia="黑体"/>
                <w:sz w:val="18"/>
              </w:rPr>
            </w:pPr>
            <w:r>
              <w:rPr>
                <w:rFonts w:hint="eastAsia" w:ascii="黑体" w:eastAsia="黑体"/>
                <w:sz w:val="18"/>
              </w:rPr>
              <w:t>编码</w:t>
            </w:r>
          </w:p>
        </w:tc>
        <w:tc>
          <w:tcPr>
            <w:tcW w:w="2720" w:type="dxa"/>
          </w:tcPr>
          <w:p>
            <w:pPr>
              <w:pStyle w:val="8"/>
              <w:spacing w:before="113"/>
              <w:ind w:left="982" w:right="958"/>
              <w:jc w:val="center"/>
              <w:rPr>
                <w:rFonts w:hint="eastAsia" w:ascii="黑体" w:eastAsia="黑体"/>
                <w:sz w:val="18"/>
              </w:rPr>
            </w:pPr>
            <w:r>
              <w:rPr>
                <w:rFonts w:hint="eastAsia" w:ascii="黑体" w:eastAsia="黑体"/>
                <w:sz w:val="18"/>
              </w:rPr>
              <w:t>办理材料</w:t>
            </w:r>
          </w:p>
        </w:tc>
        <w:tc>
          <w:tcPr>
            <w:tcW w:w="814" w:type="dxa"/>
          </w:tcPr>
          <w:p>
            <w:pPr>
              <w:pStyle w:val="8"/>
              <w:spacing w:before="113"/>
              <w:ind w:right="18"/>
              <w:jc w:val="right"/>
              <w:rPr>
                <w:rFonts w:hint="eastAsia" w:ascii="黑体" w:eastAsia="黑体"/>
                <w:sz w:val="18"/>
              </w:rPr>
            </w:pPr>
            <w:r>
              <w:rPr>
                <w:rFonts w:hint="eastAsia" w:ascii="黑体" w:eastAsia="黑体"/>
                <w:sz w:val="18"/>
              </w:rPr>
              <w:t>办理时限</w:t>
            </w:r>
          </w:p>
        </w:tc>
        <w:tc>
          <w:tcPr>
            <w:tcW w:w="802" w:type="dxa"/>
          </w:tcPr>
          <w:p>
            <w:pPr>
              <w:pStyle w:val="8"/>
              <w:spacing w:line="228" w:lineRule="exact"/>
              <w:ind w:left="221"/>
              <w:rPr>
                <w:rFonts w:hint="eastAsia" w:ascii="黑体" w:eastAsia="黑体"/>
                <w:sz w:val="18"/>
              </w:rPr>
            </w:pPr>
            <w:r>
              <w:rPr>
                <w:rFonts w:hint="eastAsia" w:ascii="黑体" w:eastAsia="黑体"/>
                <w:sz w:val="18"/>
              </w:rPr>
              <w:t>办理</w:t>
            </w:r>
          </w:p>
          <w:p>
            <w:pPr>
              <w:pStyle w:val="8"/>
              <w:spacing w:line="183" w:lineRule="exact"/>
              <w:ind w:left="221"/>
              <w:rPr>
                <w:rFonts w:hint="eastAsia" w:ascii="黑体" w:eastAsia="黑体"/>
                <w:sz w:val="18"/>
              </w:rPr>
            </w:pPr>
            <w:r>
              <w:rPr>
                <w:rFonts w:hint="eastAsia" w:ascii="黑体" w:eastAsia="黑体"/>
                <w:sz w:val="18"/>
              </w:rPr>
              <w:t>环节</w:t>
            </w:r>
          </w:p>
        </w:tc>
        <w:tc>
          <w:tcPr>
            <w:tcW w:w="3769" w:type="dxa"/>
          </w:tcPr>
          <w:p>
            <w:pPr>
              <w:pStyle w:val="8"/>
              <w:spacing w:before="113"/>
              <w:ind w:left="1686" w:right="1662"/>
              <w:jc w:val="center"/>
              <w:rPr>
                <w:rFonts w:hint="eastAsia" w:ascii="黑体" w:eastAsia="黑体"/>
                <w:sz w:val="18"/>
              </w:rPr>
            </w:pPr>
            <w:r>
              <w:rPr>
                <w:rFonts w:hint="eastAsia" w:ascii="黑体" w:eastAsia="黑体"/>
                <w:sz w:val="18"/>
              </w:rPr>
              <w:t>备注</w:t>
            </w:r>
          </w:p>
        </w:tc>
        <w:tc>
          <w:tcPr>
            <w:tcW w:w="2844" w:type="dxa"/>
          </w:tcPr>
          <w:p>
            <w:pPr>
              <w:pStyle w:val="8"/>
              <w:spacing w:before="113"/>
              <w:ind w:left="1043" w:right="1021"/>
              <w:jc w:val="center"/>
              <w:rPr>
                <w:rFonts w:hint="eastAsia" w:ascii="黑体" w:eastAsia="黑体"/>
                <w:sz w:val="18"/>
              </w:rPr>
            </w:pPr>
            <w:r>
              <w:rPr>
                <w:rFonts w:hint="eastAsia" w:ascii="黑体" w:eastAsia="黑体"/>
                <w:sz w:val="18"/>
              </w:rPr>
              <w:t>设定依据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7" w:hRule="atLeast"/>
        </w:trPr>
        <w:tc>
          <w:tcPr>
            <w:tcW w:w="63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9"/>
              </w:rPr>
            </w:pPr>
          </w:p>
          <w:p>
            <w:pPr>
              <w:pStyle w:val="8"/>
              <w:spacing w:before="1" w:line="235" w:lineRule="auto"/>
              <w:ind w:left="33" w:right="33"/>
              <w:jc w:val="both"/>
              <w:rPr>
                <w:sz w:val="18"/>
              </w:rPr>
            </w:pPr>
            <w:r>
              <w:rPr>
                <w:sz w:val="18"/>
              </w:rPr>
              <w:t>四、基本医疗保险参保人员异地就医备案</w:t>
            </w:r>
          </w:p>
        </w:tc>
        <w:tc>
          <w:tcPr>
            <w:tcW w:w="56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2" w:line="228" w:lineRule="exact"/>
              <w:ind w:left="40" w:right="15"/>
              <w:jc w:val="center"/>
              <w:rPr>
                <w:sz w:val="18"/>
              </w:rPr>
            </w:pPr>
            <w:r>
              <w:rPr>
                <w:sz w:val="18"/>
              </w:rPr>
              <w:t>00203</w:t>
            </w:r>
          </w:p>
          <w:p>
            <w:pPr>
              <w:pStyle w:val="8"/>
              <w:spacing w:line="226" w:lineRule="exact"/>
              <w:ind w:left="40" w:right="15"/>
              <w:jc w:val="center"/>
              <w:rPr>
                <w:sz w:val="18"/>
              </w:rPr>
            </w:pPr>
            <w:r>
              <w:rPr>
                <w:sz w:val="18"/>
              </w:rPr>
              <w:t>60040</w:t>
            </w:r>
          </w:p>
          <w:p>
            <w:pPr>
              <w:pStyle w:val="8"/>
              <w:spacing w:line="228" w:lineRule="exact"/>
              <w:ind w:left="40" w:right="15"/>
              <w:jc w:val="center"/>
              <w:rPr>
                <w:sz w:val="18"/>
              </w:rPr>
            </w:pPr>
            <w:r>
              <w:rPr>
                <w:sz w:val="18"/>
              </w:rPr>
              <w:t>0Y</w:t>
            </w:r>
          </w:p>
        </w:tc>
        <w:tc>
          <w:tcPr>
            <w:tcW w:w="427" w:type="dxa"/>
          </w:tcPr>
          <w:p>
            <w:pPr>
              <w:pStyle w:val="8"/>
              <w:rPr>
                <w:rFonts w:ascii="Times New Roman"/>
                <w:sz w:val="18"/>
              </w:rPr>
            </w:pPr>
          </w:p>
          <w:p>
            <w:pPr>
              <w:pStyle w:val="8"/>
              <w:spacing w:before="2"/>
              <w:rPr>
                <w:rFonts w:ascii="Times New Roman"/>
                <w:sz w:val="21"/>
              </w:rPr>
            </w:pPr>
          </w:p>
          <w:p>
            <w:pPr>
              <w:pStyle w:val="8"/>
              <w:ind w:left="106" w:right="80"/>
              <w:jc w:val="center"/>
              <w:rPr>
                <w:sz w:val="18"/>
              </w:rPr>
            </w:pPr>
            <w:r>
              <w:rPr>
                <w:sz w:val="18"/>
              </w:rPr>
              <w:t>12</w:t>
            </w:r>
          </w:p>
        </w:tc>
        <w:tc>
          <w:tcPr>
            <w:tcW w:w="787" w:type="dxa"/>
          </w:tcPr>
          <w:p>
            <w:pPr>
              <w:pStyle w:val="8"/>
              <w:spacing w:before="116" w:line="235" w:lineRule="auto"/>
              <w:ind w:left="123" w:right="94"/>
              <w:jc w:val="center"/>
              <w:rPr>
                <w:sz w:val="18"/>
              </w:rPr>
            </w:pPr>
            <w:r>
              <w:rPr>
                <w:sz w:val="18"/>
              </w:rPr>
              <w:t>异地安置退休人员备案</w:t>
            </w:r>
          </w:p>
        </w:tc>
        <w:tc>
          <w:tcPr>
            <w:tcW w:w="1188" w:type="dxa"/>
          </w:tcPr>
          <w:p>
            <w:pPr>
              <w:pStyle w:val="8"/>
              <w:rPr>
                <w:rFonts w:ascii="Times New Roman"/>
                <w:sz w:val="18"/>
              </w:rPr>
            </w:pPr>
          </w:p>
          <w:p>
            <w:pPr>
              <w:pStyle w:val="8"/>
              <w:spacing w:before="2"/>
              <w:rPr>
                <w:rFonts w:ascii="Times New Roman"/>
                <w:sz w:val="21"/>
              </w:rPr>
            </w:pPr>
          </w:p>
          <w:p>
            <w:pPr>
              <w:pStyle w:val="8"/>
              <w:ind w:right="22"/>
              <w:jc w:val="right"/>
              <w:rPr>
                <w:sz w:val="18"/>
              </w:rPr>
            </w:pPr>
            <w:r>
              <w:rPr>
                <w:sz w:val="18"/>
              </w:rPr>
              <w:t>002036004001</w:t>
            </w:r>
          </w:p>
        </w:tc>
        <w:tc>
          <w:tcPr>
            <w:tcW w:w="2720" w:type="dxa"/>
          </w:tcPr>
          <w:p>
            <w:pPr>
              <w:pStyle w:val="8"/>
              <w:numPr>
                <w:ilvl w:val="0"/>
                <w:numId w:val="21"/>
              </w:numPr>
              <w:tabs>
                <w:tab w:val="left" w:pos="217"/>
              </w:tabs>
              <w:spacing w:before="116" w:after="0" w:line="235" w:lineRule="auto"/>
              <w:ind w:left="34" w:right="115" w:firstLine="0"/>
              <w:jc w:val="left"/>
              <w:rPr>
                <w:sz w:val="18"/>
              </w:rPr>
            </w:pPr>
            <w:r>
              <w:rPr>
                <w:spacing w:val="-2"/>
                <w:sz w:val="18"/>
              </w:rPr>
              <w:t>医保电子凭证或有效身份证件</w:t>
            </w:r>
            <w:r>
              <w:rPr>
                <w:sz w:val="18"/>
              </w:rPr>
              <w:t>或社保卡</w:t>
            </w:r>
          </w:p>
          <w:p>
            <w:pPr>
              <w:pStyle w:val="8"/>
              <w:numPr>
                <w:ilvl w:val="0"/>
                <w:numId w:val="21"/>
              </w:numPr>
              <w:tabs>
                <w:tab w:val="left" w:pos="217"/>
              </w:tabs>
              <w:spacing w:before="0" w:after="0" w:line="224" w:lineRule="exact"/>
              <w:ind w:left="216" w:right="0" w:hanging="182"/>
              <w:jc w:val="left"/>
              <w:rPr>
                <w:sz w:val="18"/>
              </w:rPr>
            </w:pPr>
            <w:r>
              <w:rPr>
                <w:sz w:val="18"/>
              </w:rPr>
              <w:t>《河南省异地就医登记备案表</w:t>
            </w:r>
          </w:p>
          <w:p>
            <w:pPr>
              <w:pStyle w:val="8"/>
              <w:spacing w:line="228" w:lineRule="exact"/>
              <w:ind w:left="34"/>
              <w:rPr>
                <w:sz w:val="18"/>
              </w:rPr>
            </w:pPr>
            <w:r>
              <w:rPr>
                <w:sz w:val="18"/>
              </w:rPr>
              <w:t>》</w:t>
            </w:r>
          </w:p>
        </w:tc>
        <w:tc>
          <w:tcPr>
            <w:tcW w:w="814" w:type="dxa"/>
          </w:tcPr>
          <w:p>
            <w:pPr>
              <w:pStyle w:val="8"/>
              <w:rPr>
                <w:rFonts w:ascii="Times New Roman"/>
                <w:sz w:val="18"/>
              </w:rPr>
            </w:pPr>
          </w:p>
          <w:p>
            <w:pPr>
              <w:pStyle w:val="8"/>
              <w:spacing w:before="2"/>
              <w:rPr>
                <w:rFonts w:ascii="Times New Roman"/>
                <w:sz w:val="21"/>
              </w:rPr>
            </w:pPr>
          </w:p>
          <w:p>
            <w:pPr>
              <w:pStyle w:val="8"/>
              <w:ind w:right="18"/>
              <w:jc w:val="right"/>
              <w:rPr>
                <w:sz w:val="18"/>
              </w:rPr>
            </w:pPr>
            <w:r>
              <w:rPr>
                <w:sz w:val="18"/>
              </w:rPr>
              <w:t>即时办结</w:t>
            </w:r>
          </w:p>
        </w:tc>
        <w:tc>
          <w:tcPr>
            <w:tcW w:w="802" w:type="dxa"/>
          </w:tcPr>
          <w:p>
            <w:pPr>
              <w:pStyle w:val="8"/>
              <w:spacing w:before="10"/>
              <w:rPr>
                <w:rFonts w:ascii="Times New Roman"/>
                <w:sz w:val="19"/>
              </w:rPr>
            </w:pPr>
          </w:p>
          <w:p>
            <w:pPr>
              <w:pStyle w:val="8"/>
              <w:spacing w:line="235" w:lineRule="auto"/>
              <w:ind w:left="38" w:right="13" w:hanging="1"/>
              <w:jc w:val="center"/>
              <w:rPr>
                <w:sz w:val="18"/>
              </w:rPr>
            </w:pPr>
            <w:r>
              <w:rPr>
                <w:sz w:val="18"/>
              </w:rPr>
              <w:t>申请-受理-审核- 办结</w:t>
            </w:r>
          </w:p>
        </w:tc>
        <w:tc>
          <w:tcPr>
            <w:tcW w:w="3769"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0"/>
              </w:rPr>
            </w:pPr>
          </w:p>
          <w:p>
            <w:pPr>
              <w:pStyle w:val="8"/>
              <w:numPr>
                <w:ilvl w:val="0"/>
                <w:numId w:val="22"/>
              </w:numPr>
              <w:tabs>
                <w:tab w:val="left" w:pos="217"/>
              </w:tabs>
              <w:spacing w:before="1" w:after="0" w:line="235" w:lineRule="auto"/>
              <w:ind w:left="34" w:right="71" w:firstLine="0"/>
              <w:jc w:val="left"/>
              <w:rPr>
                <w:sz w:val="18"/>
              </w:rPr>
            </w:pPr>
            <w:r>
              <w:rPr>
                <w:spacing w:val="-1"/>
                <w:sz w:val="18"/>
              </w:rPr>
              <w:t>鼓励有条件的地区采取电话、网络、微信公</w:t>
            </w:r>
            <w:r>
              <w:rPr>
                <w:sz w:val="18"/>
              </w:rPr>
              <w:t>众号、微信小程序、APP等“不见面”方式备案</w:t>
            </w:r>
          </w:p>
          <w:p>
            <w:pPr>
              <w:pStyle w:val="8"/>
              <w:numPr>
                <w:ilvl w:val="0"/>
                <w:numId w:val="22"/>
              </w:numPr>
              <w:tabs>
                <w:tab w:val="left" w:pos="217"/>
              </w:tabs>
              <w:spacing w:before="0" w:after="0" w:line="235" w:lineRule="auto"/>
              <w:ind w:left="34" w:right="71" w:firstLine="0"/>
              <w:jc w:val="left"/>
              <w:rPr>
                <w:sz w:val="18"/>
              </w:rPr>
            </w:pPr>
            <w:r>
              <w:rPr>
                <w:spacing w:val="-1"/>
                <w:sz w:val="18"/>
              </w:rPr>
              <w:t>办理更改、暂停、恢复和终止备案的，只需</w:t>
            </w:r>
            <w:r>
              <w:rPr>
                <w:sz w:val="18"/>
              </w:rPr>
              <w:t>医保电子凭证或有效身份证件</w:t>
            </w:r>
          </w:p>
        </w:tc>
        <w:tc>
          <w:tcPr>
            <w:tcW w:w="2844"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22"/>
              </w:rPr>
            </w:pPr>
          </w:p>
          <w:p>
            <w:pPr>
              <w:pStyle w:val="8"/>
              <w:numPr>
                <w:ilvl w:val="0"/>
                <w:numId w:val="23"/>
              </w:numPr>
              <w:tabs>
                <w:tab w:val="left" w:pos="216"/>
              </w:tabs>
              <w:spacing w:before="0" w:after="0" w:line="235" w:lineRule="auto"/>
              <w:ind w:left="33" w:right="52" w:firstLine="0"/>
              <w:jc w:val="both"/>
              <w:rPr>
                <w:sz w:val="18"/>
              </w:rPr>
            </w:pPr>
            <w:r>
              <w:rPr>
                <w:sz w:val="18"/>
              </w:rPr>
              <w:t>《人力资源和社会保障部财政部</w:t>
            </w:r>
            <w:r>
              <w:rPr>
                <w:spacing w:val="-1"/>
                <w:sz w:val="18"/>
              </w:rPr>
              <w:t>关于做好基本医疗保险跨省异地就医住院医疗费用直接结算工作的通</w:t>
            </w:r>
            <w:r>
              <w:rPr>
                <w:sz w:val="18"/>
              </w:rPr>
              <w:t>知》（人社部发〔2016〕120号）</w:t>
            </w:r>
          </w:p>
          <w:p>
            <w:pPr>
              <w:pStyle w:val="8"/>
              <w:numPr>
                <w:ilvl w:val="0"/>
                <w:numId w:val="23"/>
              </w:numPr>
              <w:tabs>
                <w:tab w:val="left" w:pos="216"/>
              </w:tabs>
              <w:spacing w:before="0" w:after="0" w:line="235" w:lineRule="auto"/>
              <w:ind w:left="33" w:right="52" w:firstLine="0"/>
              <w:jc w:val="both"/>
              <w:rPr>
                <w:sz w:val="18"/>
              </w:rPr>
            </w:pPr>
            <w:r>
              <w:rPr>
                <w:sz w:val="18"/>
              </w:rPr>
              <w:t>《人力资源社会保障部办公厅关</w:t>
            </w:r>
            <w:r>
              <w:rPr>
                <w:spacing w:val="-1"/>
                <w:sz w:val="18"/>
              </w:rPr>
              <w:t>于切实做好跨省异地就医直接结算</w:t>
            </w:r>
            <w:r>
              <w:rPr>
                <w:sz w:val="18"/>
              </w:rPr>
              <w:t>备案管理等有关工作的通知》（</w:t>
            </w:r>
            <w:r>
              <w:rPr>
                <w:spacing w:val="-9"/>
                <w:sz w:val="18"/>
              </w:rPr>
              <w:t>人</w:t>
            </w:r>
            <w:r>
              <w:rPr>
                <w:sz w:val="18"/>
              </w:rPr>
              <w:t>社厅发〔2017〕108号）</w:t>
            </w:r>
          </w:p>
          <w:p>
            <w:pPr>
              <w:pStyle w:val="8"/>
              <w:numPr>
                <w:ilvl w:val="0"/>
                <w:numId w:val="23"/>
              </w:numPr>
              <w:tabs>
                <w:tab w:val="left" w:pos="216"/>
              </w:tabs>
              <w:spacing w:before="0" w:after="0" w:line="235" w:lineRule="auto"/>
              <w:ind w:left="33" w:right="58" w:firstLine="0"/>
              <w:jc w:val="both"/>
              <w:rPr>
                <w:sz w:val="18"/>
              </w:rPr>
            </w:pPr>
            <w:r>
              <w:rPr>
                <w:spacing w:val="-2"/>
                <w:sz w:val="18"/>
              </w:rPr>
              <w:t>《国家医保局财政部关于切实做</w:t>
            </w:r>
            <w:r>
              <w:rPr>
                <w:sz w:val="18"/>
              </w:rPr>
              <w:t>好2019</w:t>
            </w:r>
            <w:r>
              <w:rPr>
                <w:spacing w:val="-2"/>
                <w:sz w:val="18"/>
              </w:rPr>
              <w:t>年跨省异地就医住院费用直</w:t>
            </w:r>
            <w:r>
              <w:rPr>
                <w:sz w:val="18"/>
              </w:rPr>
              <w:t>接结算工作的通知》（医保发〔</w:t>
            </w:r>
          </w:p>
          <w:p>
            <w:pPr>
              <w:pStyle w:val="8"/>
              <w:spacing w:line="223" w:lineRule="exact"/>
              <w:ind w:left="33"/>
              <w:jc w:val="both"/>
              <w:rPr>
                <w:sz w:val="18"/>
              </w:rPr>
            </w:pPr>
            <w:r>
              <w:rPr>
                <w:sz w:val="18"/>
              </w:rPr>
              <w:t>2019〕33号）</w:t>
            </w:r>
          </w:p>
          <w:p>
            <w:pPr>
              <w:pStyle w:val="8"/>
              <w:numPr>
                <w:ilvl w:val="0"/>
                <w:numId w:val="23"/>
              </w:numPr>
              <w:tabs>
                <w:tab w:val="left" w:pos="216"/>
              </w:tabs>
              <w:spacing w:before="0" w:after="0" w:line="235" w:lineRule="auto"/>
              <w:ind w:left="33" w:right="52" w:firstLine="0"/>
              <w:jc w:val="left"/>
              <w:rPr>
                <w:sz w:val="18"/>
              </w:rPr>
            </w:pPr>
            <w:r>
              <w:rPr>
                <w:sz w:val="18"/>
              </w:rPr>
              <w:t>《关于建立基本医疗保险跨省异</w:t>
            </w:r>
            <w:r>
              <w:rPr>
                <w:spacing w:val="-1"/>
                <w:sz w:val="18"/>
              </w:rPr>
              <w:t>地就医结算业务协同管理工作机制</w:t>
            </w:r>
            <w:r>
              <w:rPr>
                <w:sz w:val="18"/>
              </w:rPr>
              <w:t>的通知》（医保办发〔2019〕33 号）</w:t>
            </w:r>
          </w:p>
          <w:p>
            <w:pPr>
              <w:pStyle w:val="8"/>
              <w:numPr>
                <w:ilvl w:val="0"/>
                <w:numId w:val="23"/>
              </w:numPr>
              <w:tabs>
                <w:tab w:val="left" w:pos="216"/>
              </w:tabs>
              <w:spacing w:before="0" w:after="0" w:line="235" w:lineRule="auto"/>
              <w:ind w:left="33" w:right="52" w:firstLine="0"/>
              <w:jc w:val="both"/>
              <w:rPr>
                <w:sz w:val="18"/>
              </w:rPr>
            </w:pPr>
            <w:r>
              <w:rPr>
                <w:sz w:val="18"/>
              </w:rPr>
              <w:t>《河南省人力资源和社会保障厅</w:t>
            </w:r>
            <w:r>
              <w:rPr>
                <w:spacing w:val="-1"/>
                <w:sz w:val="18"/>
              </w:rPr>
              <w:t>关于印发河南省基本医疗保险转诊转院和异地就医管理暂行办法的通</w:t>
            </w:r>
            <w:r>
              <w:rPr>
                <w:sz w:val="18"/>
              </w:rPr>
              <w:t>知》(豫人社医疗〔2016〕18号)</w:t>
            </w:r>
          </w:p>
          <w:p>
            <w:pPr>
              <w:pStyle w:val="8"/>
              <w:numPr>
                <w:ilvl w:val="0"/>
                <w:numId w:val="23"/>
              </w:numPr>
              <w:tabs>
                <w:tab w:val="left" w:pos="216"/>
              </w:tabs>
              <w:spacing w:before="0" w:after="0" w:line="235" w:lineRule="auto"/>
              <w:ind w:left="33" w:right="52" w:firstLine="0"/>
              <w:jc w:val="both"/>
              <w:rPr>
                <w:sz w:val="18"/>
              </w:rPr>
            </w:pPr>
            <w:r>
              <w:rPr>
                <w:sz w:val="18"/>
              </w:rPr>
              <w:t>《河南省人力资源和社会保障厅</w:t>
            </w:r>
            <w:r>
              <w:rPr>
                <w:spacing w:val="-1"/>
                <w:sz w:val="18"/>
              </w:rPr>
              <w:t>河南省财政厅关于印发河南省基本医疗保险跨省异地就医住院医疗费</w:t>
            </w:r>
            <w:r>
              <w:rPr>
                <w:sz w:val="18"/>
              </w:rPr>
              <w:t>用直接结算实施细则（试行）</w:t>
            </w:r>
            <w:r>
              <w:rPr>
                <w:spacing w:val="-5"/>
                <w:sz w:val="18"/>
              </w:rPr>
              <w:t>的通</w:t>
            </w:r>
            <w:r>
              <w:rPr>
                <w:sz w:val="18"/>
              </w:rPr>
              <w:t>知》（豫人社〔2017〕62号）</w:t>
            </w:r>
          </w:p>
          <w:p>
            <w:pPr>
              <w:pStyle w:val="8"/>
              <w:numPr>
                <w:ilvl w:val="0"/>
                <w:numId w:val="23"/>
              </w:numPr>
              <w:tabs>
                <w:tab w:val="left" w:pos="216"/>
              </w:tabs>
              <w:spacing w:before="0" w:after="0" w:line="235" w:lineRule="auto"/>
              <w:ind w:left="33" w:right="52" w:firstLine="0"/>
              <w:jc w:val="both"/>
              <w:rPr>
                <w:sz w:val="18"/>
              </w:rPr>
            </w:pPr>
            <w:r>
              <w:rPr>
                <w:sz w:val="18"/>
              </w:rPr>
              <w:t>《河南省人力资源和社会保障厅</w:t>
            </w:r>
            <w:r>
              <w:rPr>
                <w:spacing w:val="-1"/>
                <w:sz w:val="18"/>
              </w:rPr>
              <w:t>河南省财政厅关于印发河南省基本医疗保险省内异地就医住院医疗费</w:t>
            </w:r>
            <w:r>
              <w:rPr>
                <w:sz w:val="18"/>
              </w:rPr>
              <w:t>用直接结算经办规程（试行）</w:t>
            </w:r>
            <w:r>
              <w:rPr>
                <w:spacing w:val="-5"/>
                <w:sz w:val="18"/>
              </w:rPr>
              <w:t>的通</w:t>
            </w:r>
            <w:r>
              <w:rPr>
                <w:sz w:val="18"/>
              </w:rPr>
              <w:t>知》（豫人社〔2017〕63号）</w:t>
            </w:r>
          </w:p>
          <w:p>
            <w:pPr>
              <w:pStyle w:val="8"/>
              <w:numPr>
                <w:ilvl w:val="0"/>
                <w:numId w:val="23"/>
              </w:numPr>
              <w:tabs>
                <w:tab w:val="left" w:pos="216"/>
              </w:tabs>
              <w:spacing w:before="0" w:after="0" w:line="235" w:lineRule="auto"/>
              <w:ind w:left="33" w:right="52" w:firstLine="0"/>
              <w:jc w:val="both"/>
              <w:rPr>
                <w:sz w:val="18"/>
              </w:rPr>
            </w:pPr>
            <w:r>
              <w:rPr>
                <w:sz w:val="18"/>
              </w:rPr>
              <w:t>《关于进一步简化优化基本医疗</w:t>
            </w:r>
            <w:r>
              <w:rPr>
                <w:spacing w:val="-1"/>
                <w:sz w:val="18"/>
              </w:rPr>
              <w:t>保险异地就医经办管理服务事项的</w:t>
            </w:r>
            <w:r>
              <w:rPr>
                <w:sz w:val="18"/>
              </w:rPr>
              <w:t>通知》（豫社保〔2018〕49号）</w:t>
            </w:r>
          </w:p>
          <w:p>
            <w:pPr>
              <w:pStyle w:val="8"/>
              <w:numPr>
                <w:ilvl w:val="0"/>
                <w:numId w:val="23"/>
              </w:numPr>
              <w:tabs>
                <w:tab w:val="left" w:pos="216"/>
              </w:tabs>
              <w:spacing w:before="0" w:after="0" w:line="235" w:lineRule="auto"/>
              <w:ind w:left="33" w:right="52" w:firstLine="0"/>
              <w:jc w:val="both"/>
              <w:rPr>
                <w:sz w:val="18"/>
              </w:rPr>
            </w:pPr>
            <w:r>
              <w:rPr>
                <w:sz w:val="18"/>
              </w:rPr>
              <w:t>《关于进一步做好基术医疗保险</w:t>
            </w:r>
            <w:r>
              <w:rPr>
                <w:spacing w:val="-1"/>
                <w:sz w:val="18"/>
              </w:rPr>
              <w:t>异地就医经办管理服务工作的通知</w:t>
            </w:r>
          </w:p>
          <w:p>
            <w:pPr>
              <w:pStyle w:val="8"/>
              <w:spacing w:line="226" w:lineRule="exact"/>
              <w:ind w:left="33"/>
              <w:jc w:val="both"/>
              <w:rPr>
                <w:sz w:val="18"/>
              </w:rPr>
            </w:pPr>
            <w:r>
              <w:rPr>
                <w:sz w:val="18"/>
              </w:rPr>
              <w:t>》（豫社保〔2018〕72号）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9" w:hRule="atLeast"/>
        </w:trPr>
        <w:tc>
          <w:tcPr>
            <w:tcW w:w="636" w:type="dxa"/>
            <w:vMerge w:val="continue"/>
            <w:tcBorders>
              <w:top w:val="nil"/>
            </w:tcBorders>
          </w:tcPr>
          <w:p>
            <w:pPr>
              <w:rPr>
                <w:sz w:val="2"/>
                <w:szCs w:val="2"/>
              </w:rPr>
            </w:pPr>
          </w:p>
        </w:tc>
        <w:tc>
          <w:tcPr>
            <w:tcW w:w="566" w:type="dxa"/>
            <w:vMerge w:val="continue"/>
            <w:tcBorders>
              <w:top w:val="nil"/>
            </w:tcBorders>
          </w:tcPr>
          <w:p>
            <w:pPr>
              <w:rPr>
                <w:sz w:val="2"/>
                <w:szCs w:val="2"/>
              </w:rPr>
            </w:pPr>
          </w:p>
        </w:tc>
        <w:tc>
          <w:tcPr>
            <w:tcW w:w="427" w:type="dxa"/>
          </w:tcPr>
          <w:p>
            <w:pPr>
              <w:pStyle w:val="8"/>
              <w:rPr>
                <w:rFonts w:ascii="Times New Roman"/>
                <w:sz w:val="18"/>
              </w:rPr>
            </w:pPr>
          </w:p>
          <w:p>
            <w:pPr>
              <w:pStyle w:val="8"/>
              <w:spacing w:before="2"/>
              <w:rPr>
                <w:rFonts w:ascii="Times New Roman"/>
                <w:sz w:val="25"/>
              </w:rPr>
            </w:pPr>
          </w:p>
          <w:p>
            <w:pPr>
              <w:pStyle w:val="8"/>
              <w:ind w:left="106" w:right="80"/>
              <w:jc w:val="center"/>
              <w:rPr>
                <w:sz w:val="18"/>
              </w:rPr>
            </w:pPr>
            <w:r>
              <w:rPr>
                <w:sz w:val="18"/>
              </w:rPr>
              <w:t>13</w:t>
            </w:r>
          </w:p>
        </w:tc>
        <w:tc>
          <w:tcPr>
            <w:tcW w:w="787" w:type="dxa"/>
          </w:tcPr>
          <w:p>
            <w:pPr>
              <w:pStyle w:val="8"/>
              <w:spacing w:before="161" w:line="235" w:lineRule="auto"/>
              <w:ind w:left="123" w:right="94"/>
              <w:jc w:val="center"/>
              <w:rPr>
                <w:sz w:val="18"/>
              </w:rPr>
            </w:pPr>
            <w:r>
              <w:rPr>
                <w:sz w:val="18"/>
              </w:rPr>
              <w:t>异地长期居住人员备案</w:t>
            </w:r>
          </w:p>
        </w:tc>
        <w:tc>
          <w:tcPr>
            <w:tcW w:w="1188" w:type="dxa"/>
          </w:tcPr>
          <w:p>
            <w:pPr>
              <w:pStyle w:val="8"/>
              <w:rPr>
                <w:rFonts w:ascii="Times New Roman"/>
                <w:sz w:val="18"/>
              </w:rPr>
            </w:pPr>
          </w:p>
          <w:p>
            <w:pPr>
              <w:pStyle w:val="8"/>
              <w:spacing w:before="2"/>
              <w:rPr>
                <w:rFonts w:ascii="Times New Roman"/>
                <w:sz w:val="25"/>
              </w:rPr>
            </w:pPr>
          </w:p>
          <w:p>
            <w:pPr>
              <w:pStyle w:val="8"/>
              <w:ind w:right="22"/>
              <w:jc w:val="right"/>
              <w:rPr>
                <w:sz w:val="18"/>
              </w:rPr>
            </w:pPr>
            <w:r>
              <w:rPr>
                <w:sz w:val="18"/>
              </w:rPr>
              <w:t>002036004002</w:t>
            </w:r>
          </w:p>
        </w:tc>
        <w:tc>
          <w:tcPr>
            <w:tcW w:w="2720" w:type="dxa"/>
          </w:tcPr>
          <w:p>
            <w:pPr>
              <w:pStyle w:val="8"/>
              <w:numPr>
                <w:ilvl w:val="0"/>
                <w:numId w:val="24"/>
              </w:numPr>
              <w:tabs>
                <w:tab w:val="left" w:pos="217"/>
              </w:tabs>
              <w:spacing w:before="161" w:after="0" w:line="235" w:lineRule="auto"/>
              <w:ind w:left="34" w:right="115" w:firstLine="0"/>
              <w:jc w:val="left"/>
              <w:rPr>
                <w:sz w:val="18"/>
              </w:rPr>
            </w:pPr>
            <w:r>
              <w:rPr>
                <w:spacing w:val="-2"/>
                <w:sz w:val="18"/>
              </w:rPr>
              <w:t>医保电子凭证或有效身份证件</w:t>
            </w:r>
            <w:r>
              <w:rPr>
                <w:sz w:val="18"/>
              </w:rPr>
              <w:t>或社保卡</w:t>
            </w:r>
          </w:p>
          <w:p>
            <w:pPr>
              <w:pStyle w:val="8"/>
              <w:numPr>
                <w:ilvl w:val="0"/>
                <w:numId w:val="24"/>
              </w:numPr>
              <w:tabs>
                <w:tab w:val="left" w:pos="217"/>
              </w:tabs>
              <w:spacing w:before="0" w:after="0" w:line="224" w:lineRule="exact"/>
              <w:ind w:left="216" w:right="0" w:hanging="182"/>
              <w:jc w:val="left"/>
              <w:rPr>
                <w:sz w:val="18"/>
              </w:rPr>
            </w:pPr>
            <w:r>
              <w:rPr>
                <w:sz w:val="18"/>
              </w:rPr>
              <w:t>《河南省异地就医登记备案表</w:t>
            </w:r>
          </w:p>
          <w:p>
            <w:pPr>
              <w:pStyle w:val="8"/>
              <w:spacing w:line="228" w:lineRule="exact"/>
              <w:ind w:left="34"/>
              <w:rPr>
                <w:sz w:val="18"/>
              </w:rPr>
            </w:pPr>
            <w:r>
              <w:rPr>
                <w:sz w:val="18"/>
              </w:rPr>
              <w:t>》</w:t>
            </w:r>
          </w:p>
        </w:tc>
        <w:tc>
          <w:tcPr>
            <w:tcW w:w="814" w:type="dxa"/>
          </w:tcPr>
          <w:p>
            <w:pPr>
              <w:pStyle w:val="8"/>
              <w:rPr>
                <w:rFonts w:ascii="Times New Roman"/>
                <w:sz w:val="18"/>
              </w:rPr>
            </w:pPr>
          </w:p>
          <w:p>
            <w:pPr>
              <w:pStyle w:val="8"/>
              <w:spacing w:before="2"/>
              <w:rPr>
                <w:rFonts w:ascii="Times New Roman"/>
                <w:sz w:val="25"/>
              </w:rPr>
            </w:pPr>
          </w:p>
          <w:p>
            <w:pPr>
              <w:pStyle w:val="8"/>
              <w:ind w:right="18"/>
              <w:jc w:val="right"/>
              <w:rPr>
                <w:sz w:val="18"/>
              </w:rPr>
            </w:pPr>
            <w:r>
              <w:rPr>
                <w:sz w:val="18"/>
              </w:rPr>
              <w:t>即时办结</w:t>
            </w:r>
          </w:p>
        </w:tc>
        <w:tc>
          <w:tcPr>
            <w:tcW w:w="802" w:type="dxa"/>
          </w:tcPr>
          <w:p>
            <w:pPr>
              <w:pStyle w:val="8"/>
              <w:spacing w:before="10"/>
              <w:rPr>
                <w:rFonts w:ascii="Times New Roman"/>
                <w:sz w:val="23"/>
              </w:rPr>
            </w:pPr>
          </w:p>
          <w:p>
            <w:pPr>
              <w:pStyle w:val="8"/>
              <w:spacing w:line="235" w:lineRule="auto"/>
              <w:ind w:left="38" w:right="13" w:hanging="1"/>
              <w:jc w:val="center"/>
              <w:rPr>
                <w:sz w:val="18"/>
              </w:rPr>
            </w:pPr>
            <w:r>
              <w:rPr>
                <w:sz w:val="18"/>
              </w:rPr>
              <w:t>申请-受理-审核- 办结</w:t>
            </w:r>
          </w:p>
        </w:tc>
        <w:tc>
          <w:tcPr>
            <w:tcW w:w="3769" w:type="dxa"/>
            <w:vMerge w:val="continue"/>
            <w:tcBorders>
              <w:top w:val="nil"/>
            </w:tcBorders>
          </w:tcPr>
          <w:p>
            <w:pPr>
              <w:rPr>
                <w:sz w:val="2"/>
                <w:szCs w:val="2"/>
              </w:rPr>
            </w:pPr>
          </w:p>
        </w:tc>
        <w:tc>
          <w:tcPr>
            <w:tcW w:w="28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4" w:hRule="atLeast"/>
        </w:trPr>
        <w:tc>
          <w:tcPr>
            <w:tcW w:w="636" w:type="dxa"/>
            <w:vMerge w:val="continue"/>
            <w:tcBorders>
              <w:top w:val="nil"/>
            </w:tcBorders>
          </w:tcPr>
          <w:p>
            <w:pPr>
              <w:rPr>
                <w:sz w:val="2"/>
                <w:szCs w:val="2"/>
              </w:rPr>
            </w:pPr>
          </w:p>
        </w:tc>
        <w:tc>
          <w:tcPr>
            <w:tcW w:w="566" w:type="dxa"/>
            <w:vMerge w:val="continue"/>
            <w:tcBorders>
              <w:top w:val="nil"/>
            </w:tcBorders>
          </w:tcPr>
          <w:p>
            <w:pPr>
              <w:rPr>
                <w:sz w:val="2"/>
                <w:szCs w:val="2"/>
              </w:rPr>
            </w:pPr>
          </w:p>
        </w:tc>
        <w:tc>
          <w:tcPr>
            <w:tcW w:w="427" w:type="dxa"/>
          </w:tcPr>
          <w:p>
            <w:pPr>
              <w:pStyle w:val="8"/>
              <w:rPr>
                <w:rFonts w:ascii="Times New Roman"/>
                <w:sz w:val="18"/>
              </w:rPr>
            </w:pPr>
          </w:p>
          <w:p>
            <w:pPr>
              <w:pStyle w:val="8"/>
              <w:rPr>
                <w:rFonts w:ascii="Times New Roman"/>
                <w:sz w:val="18"/>
              </w:rPr>
            </w:pPr>
          </w:p>
          <w:p>
            <w:pPr>
              <w:pStyle w:val="8"/>
              <w:spacing w:before="135"/>
              <w:ind w:left="106" w:right="80"/>
              <w:jc w:val="center"/>
              <w:rPr>
                <w:sz w:val="18"/>
              </w:rPr>
            </w:pPr>
            <w:r>
              <w:rPr>
                <w:sz w:val="18"/>
              </w:rPr>
              <w:t>14</w:t>
            </w:r>
          </w:p>
        </w:tc>
        <w:tc>
          <w:tcPr>
            <w:tcW w:w="787" w:type="dxa"/>
          </w:tcPr>
          <w:p>
            <w:pPr>
              <w:pStyle w:val="8"/>
              <w:spacing w:before="7"/>
              <w:rPr>
                <w:rFonts w:ascii="Times New Roman"/>
                <w:sz w:val="18"/>
              </w:rPr>
            </w:pPr>
          </w:p>
          <w:p>
            <w:pPr>
              <w:pStyle w:val="8"/>
              <w:spacing w:line="235" w:lineRule="auto"/>
              <w:ind w:left="123" w:right="94"/>
              <w:jc w:val="center"/>
              <w:rPr>
                <w:sz w:val="18"/>
              </w:rPr>
            </w:pPr>
            <w:r>
              <w:rPr>
                <w:sz w:val="18"/>
              </w:rPr>
              <w:t>常驻异地工作人员备案</w:t>
            </w:r>
          </w:p>
        </w:tc>
        <w:tc>
          <w:tcPr>
            <w:tcW w:w="1188" w:type="dxa"/>
          </w:tcPr>
          <w:p>
            <w:pPr>
              <w:pStyle w:val="8"/>
              <w:rPr>
                <w:rFonts w:ascii="Times New Roman"/>
                <w:sz w:val="18"/>
              </w:rPr>
            </w:pPr>
          </w:p>
          <w:p>
            <w:pPr>
              <w:pStyle w:val="8"/>
              <w:rPr>
                <w:rFonts w:ascii="Times New Roman"/>
                <w:sz w:val="18"/>
              </w:rPr>
            </w:pPr>
          </w:p>
          <w:p>
            <w:pPr>
              <w:pStyle w:val="8"/>
              <w:spacing w:before="135"/>
              <w:ind w:right="22"/>
              <w:jc w:val="right"/>
              <w:rPr>
                <w:sz w:val="18"/>
              </w:rPr>
            </w:pPr>
            <w:r>
              <w:rPr>
                <w:sz w:val="18"/>
              </w:rPr>
              <w:t>002036004003</w:t>
            </w:r>
          </w:p>
        </w:tc>
        <w:tc>
          <w:tcPr>
            <w:tcW w:w="2720" w:type="dxa"/>
          </w:tcPr>
          <w:p>
            <w:pPr>
              <w:pStyle w:val="8"/>
              <w:spacing w:before="7"/>
              <w:rPr>
                <w:rFonts w:ascii="Times New Roman"/>
                <w:sz w:val="18"/>
              </w:rPr>
            </w:pPr>
          </w:p>
          <w:p>
            <w:pPr>
              <w:pStyle w:val="8"/>
              <w:numPr>
                <w:ilvl w:val="0"/>
                <w:numId w:val="25"/>
              </w:numPr>
              <w:tabs>
                <w:tab w:val="left" w:pos="217"/>
              </w:tabs>
              <w:spacing w:before="0" w:after="0" w:line="235" w:lineRule="auto"/>
              <w:ind w:left="34" w:right="115" w:firstLine="0"/>
              <w:jc w:val="left"/>
              <w:rPr>
                <w:sz w:val="18"/>
              </w:rPr>
            </w:pPr>
            <w:r>
              <w:rPr>
                <w:spacing w:val="-2"/>
                <w:sz w:val="18"/>
              </w:rPr>
              <w:t>医保电子凭证或有效身份证件</w:t>
            </w:r>
            <w:r>
              <w:rPr>
                <w:sz w:val="18"/>
              </w:rPr>
              <w:t>或社保卡</w:t>
            </w:r>
          </w:p>
          <w:p>
            <w:pPr>
              <w:pStyle w:val="8"/>
              <w:numPr>
                <w:ilvl w:val="0"/>
                <w:numId w:val="25"/>
              </w:numPr>
              <w:tabs>
                <w:tab w:val="left" w:pos="217"/>
              </w:tabs>
              <w:spacing w:before="0" w:after="0" w:line="224" w:lineRule="exact"/>
              <w:ind w:left="216" w:right="0" w:hanging="182"/>
              <w:jc w:val="left"/>
              <w:rPr>
                <w:sz w:val="18"/>
              </w:rPr>
            </w:pPr>
            <w:r>
              <w:rPr>
                <w:sz w:val="18"/>
              </w:rPr>
              <w:t>《河南省异地就医登记备案表</w:t>
            </w:r>
          </w:p>
          <w:p>
            <w:pPr>
              <w:pStyle w:val="8"/>
              <w:spacing w:line="228" w:lineRule="exact"/>
              <w:ind w:left="34"/>
              <w:rPr>
                <w:sz w:val="18"/>
              </w:rPr>
            </w:pPr>
            <w:r>
              <w:rPr>
                <w:sz w:val="18"/>
              </w:rPr>
              <w:t>》</w:t>
            </w:r>
          </w:p>
        </w:tc>
        <w:tc>
          <w:tcPr>
            <w:tcW w:w="814" w:type="dxa"/>
          </w:tcPr>
          <w:p>
            <w:pPr>
              <w:pStyle w:val="8"/>
              <w:rPr>
                <w:rFonts w:ascii="Times New Roman"/>
                <w:sz w:val="18"/>
              </w:rPr>
            </w:pPr>
          </w:p>
          <w:p>
            <w:pPr>
              <w:pStyle w:val="8"/>
              <w:rPr>
                <w:rFonts w:ascii="Times New Roman"/>
                <w:sz w:val="18"/>
              </w:rPr>
            </w:pPr>
          </w:p>
          <w:p>
            <w:pPr>
              <w:pStyle w:val="8"/>
              <w:spacing w:before="135"/>
              <w:ind w:right="18"/>
              <w:jc w:val="right"/>
              <w:rPr>
                <w:sz w:val="18"/>
              </w:rPr>
            </w:pPr>
            <w:r>
              <w:rPr>
                <w:sz w:val="18"/>
              </w:rPr>
              <w:t>即时办结</w:t>
            </w:r>
          </w:p>
        </w:tc>
        <w:tc>
          <w:tcPr>
            <w:tcW w:w="802" w:type="dxa"/>
          </w:tcPr>
          <w:p>
            <w:pPr>
              <w:pStyle w:val="8"/>
              <w:rPr>
                <w:rFonts w:ascii="Times New Roman"/>
                <w:sz w:val="18"/>
              </w:rPr>
            </w:pPr>
          </w:p>
          <w:p>
            <w:pPr>
              <w:pStyle w:val="8"/>
              <w:spacing w:before="120" w:line="235" w:lineRule="auto"/>
              <w:ind w:left="38" w:right="13" w:hanging="1"/>
              <w:jc w:val="center"/>
              <w:rPr>
                <w:sz w:val="18"/>
              </w:rPr>
            </w:pPr>
            <w:r>
              <w:rPr>
                <w:sz w:val="18"/>
              </w:rPr>
              <w:t>申请-受理-审核- 办结</w:t>
            </w:r>
          </w:p>
        </w:tc>
        <w:tc>
          <w:tcPr>
            <w:tcW w:w="3769" w:type="dxa"/>
            <w:vMerge w:val="continue"/>
            <w:tcBorders>
              <w:top w:val="nil"/>
            </w:tcBorders>
          </w:tcPr>
          <w:p>
            <w:pPr>
              <w:rPr>
                <w:sz w:val="2"/>
                <w:szCs w:val="2"/>
              </w:rPr>
            </w:pPr>
          </w:p>
        </w:tc>
        <w:tc>
          <w:tcPr>
            <w:tcW w:w="28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70" w:hRule="atLeast"/>
        </w:trPr>
        <w:tc>
          <w:tcPr>
            <w:tcW w:w="636" w:type="dxa"/>
            <w:vMerge w:val="continue"/>
            <w:tcBorders>
              <w:top w:val="nil"/>
            </w:tcBorders>
          </w:tcPr>
          <w:p>
            <w:pPr>
              <w:rPr>
                <w:sz w:val="2"/>
                <w:szCs w:val="2"/>
              </w:rPr>
            </w:pPr>
          </w:p>
        </w:tc>
        <w:tc>
          <w:tcPr>
            <w:tcW w:w="566" w:type="dxa"/>
            <w:vMerge w:val="continue"/>
            <w:tcBorders>
              <w:top w:val="nil"/>
            </w:tcBorders>
          </w:tcPr>
          <w:p>
            <w:pPr>
              <w:rPr>
                <w:sz w:val="2"/>
                <w:szCs w:val="2"/>
              </w:rPr>
            </w:pPr>
          </w:p>
        </w:tc>
        <w:tc>
          <w:tcPr>
            <w:tcW w:w="42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06" w:right="80"/>
              <w:jc w:val="center"/>
              <w:rPr>
                <w:sz w:val="18"/>
              </w:rPr>
            </w:pPr>
            <w:r>
              <w:rPr>
                <w:sz w:val="18"/>
              </w:rPr>
              <w:t>15</w:t>
            </w:r>
          </w:p>
        </w:tc>
        <w:tc>
          <w:tcPr>
            <w:tcW w:w="78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5"/>
              </w:rPr>
            </w:pPr>
          </w:p>
          <w:p>
            <w:pPr>
              <w:pStyle w:val="8"/>
              <w:spacing w:line="235" w:lineRule="auto"/>
              <w:ind w:left="123" w:right="94"/>
              <w:jc w:val="both"/>
              <w:rPr>
                <w:sz w:val="18"/>
              </w:rPr>
            </w:pPr>
            <w:r>
              <w:rPr>
                <w:sz w:val="18"/>
              </w:rPr>
              <w:t>异地转诊人员备案</w:t>
            </w:r>
          </w:p>
        </w:tc>
        <w:tc>
          <w:tcPr>
            <w:tcW w:w="118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right="22"/>
              <w:jc w:val="right"/>
              <w:rPr>
                <w:sz w:val="18"/>
              </w:rPr>
            </w:pPr>
            <w:r>
              <w:rPr>
                <w:sz w:val="18"/>
              </w:rPr>
              <w:t>002036004004</w:t>
            </w:r>
          </w:p>
        </w:tc>
        <w:tc>
          <w:tcPr>
            <w:tcW w:w="2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4"/>
              </w:rPr>
            </w:pPr>
          </w:p>
          <w:p>
            <w:pPr>
              <w:pStyle w:val="8"/>
              <w:numPr>
                <w:ilvl w:val="0"/>
                <w:numId w:val="26"/>
              </w:numPr>
              <w:tabs>
                <w:tab w:val="left" w:pos="217"/>
              </w:tabs>
              <w:spacing w:before="0" w:after="0" w:line="235" w:lineRule="auto"/>
              <w:ind w:left="34" w:right="115" w:firstLine="0"/>
              <w:jc w:val="left"/>
              <w:rPr>
                <w:sz w:val="18"/>
              </w:rPr>
            </w:pPr>
            <w:r>
              <w:rPr>
                <w:spacing w:val="-2"/>
                <w:sz w:val="18"/>
              </w:rPr>
              <w:t>医保电子凭证或有效身份证件</w:t>
            </w:r>
            <w:r>
              <w:rPr>
                <w:sz w:val="18"/>
              </w:rPr>
              <w:t>或社保卡</w:t>
            </w:r>
          </w:p>
          <w:p>
            <w:pPr>
              <w:pStyle w:val="8"/>
              <w:numPr>
                <w:ilvl w:val="0"/>
                <w:numId w:val="26"/>
              </w:numPr>
              <w:tabs>
                <w:tab w:val="left" w:pos="217"/>
              </w:tabs>
              <w:spacing w:before="0" w:after="0" w:line="235" w:lineRule="auto"/>
              <w:ind w:left="34" w:right="115" w:firstLine="0"/>
              <w:jc w:val="left"/>
              <w:rPr>
                <w:sz w:val="18"/>
              </w:rPr>
            </w:pPr>
            <w:r>
              <w:rPr>
                <w:spacing w:val="-2"/>
                <w:sz w:val="18"/>
              </w:rPr>
              <w:t>具有转诊资质的定点医疗机构</w:t>
            </w:r>
            <w:r>
              <w:rPr>
                <w:sz w:val="18"/>
              </w:rPr>
              <w:t>开具的转诊转院证明材料</w:t>
            </w:r>
          </w:p>
        </w:tc>
        <w:tc>
          <w:tcPr>
            <w:tcW w:w="81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right="18"/>
              <w:jc w:val="right"/>
              <w:rPr>
                <w:sz w:val="18"/>
              </w:rPr>
            </w:pPr>
            <w:r>
              <w:rPr>
                <w:sz w:val="18"/>
              </w:rPr>
              <w:t>即时办结</w:t>
            </w:r>
          </w:p>
        </w:tc>
        <w:tc>
          <w:tcPr>
            <w:tcW w:w="80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5"/>
              </w:rPr>
            </w:pPr>
          </w:p>
          <w:p>
            <w:pPr>
              <w:pStyle w:val="8"/>
              <w:spacing w:line="235" w:lineRule="auto"/>
              <w:ind w:left="38" w:right="13" w:hanging="1"/>
              <w:jc w:val="center"/>
              <w:rPr>
                <w:sz w:val="18"/>
              </w:rPr>
            </w:pPr>
            <w:r>
              <w:rPr>
                <w:sz w:val="18"/>
              </w:rPr>
              <w:t>申请-受理-审核- 办结</w:t>
            </w:r>
          </w:p>
        </w:tc>
        <w:tc>
          <w:tcPr>
            <w:tcW w:w="37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27"/>
              </w:numPr>
              <w:tabs>
                <w:tab w:val="left" w:pos="217"/>
              </w:tabs>
              <w:spacing w:before="145" w:after="0" w:line="235" w:lineRule="auto"/>
              <w:ind w:left="34" w:right="71" w:firstLine="0"/>
              <w:jc w:val="left"/>
              <w:rPr>
                <w:sz w:val="18"/>
              </w:rPr>
            </w:pPr>
            <w:r>
              <w:rPr>
                <w:spacing w:val="-1"/>
                <w:sz w:val="18"/>
              </w:rPr>
              <w:t>鼓励有条件的地区采取电话、网络、微信公</w:t>
            </w:r>
            <w:r>
              <w:rPr>
                <w:sz w:val="18"/>
              </w:rPr>
              <w:t>众号、微信小程序、APP等“不见面”方式备案</w:t>
            </w:r>
          </w:p>
          <w:p>
            <w:pPr>
              <w:pStyle w:val="8"/>
              <w:numPr>
                <w:ilvl w:val="0"/>
                <w:numId w:val="27"/>
              </w:numPr>
              <w:tabs>
                <w:tab w:val="left" w:pos="217"/>
              </w:tabs>
              <w:spacing w:before="0" w:after="0" w:line="235" w:lineRule="auto"/>
              <w:ind w:left="34" w:right="66" w:firstLine="0"/>
              <w:jc w:val="both"/>
              <w:rPr>
                <w:sz w:val="18"/>
              </w:rPr>
            </w:pPr>
            <w:r>
              <w:rPr>
                <w:sz w:val="18"/>
              </w:rPr>
              <w:t>鼓励将异地转诊人员备案下沉到具有转诊资质的定点医疗机构办理，经办机构对医疗机构办理情况进行有效监管</w:t>
            </w:r>
          </w:p>
          <w:p>
            <w:pPr>
              <w:pStyle w:val="8"/>
              <w:numPr>
                <w:ilvl w:val="0"/>
                <w:numId w:val="27"/>
              </w:numPr>
              <w:tabs>
                <w:tab w:val="left" w:pos="217"/>
              </w:tabs>
              <w:spacing w:before="0" w:after="0" w:line="235" w:lineRule="auto"/>
              <w:ind w:left="34" w:right="66" w:firstLine="0"/>
              <w:jc w:val="both"/>
              <w:rPr>
                <w:sz w:val="18"/>
              </w:rPr>
            </w:pPr>
            <w:r>
              <w:rPr>
                <w:sz w:val="18"/>
              </w:rPr>
              <w:t>转诊转院证明材料：省内是指具有转诊资质的定点医疗机构开具的《河南省基本医疗保险转诊单》，省外是指具有转诊资质的定点医疗机构开具的转诊转院证明材料</w:t>
            </w:r>
          </w:p>
          <w:p>
            <w:pPr>
              <w:pStyle w:val="8"/>
              <w:numPr>
                <w:ilvl w:val="0"/>
                <w:numId w:val="27"/>
              </w:numPr>
              <w:tabs>
                <w:tab w:val="left" w:pos="217"/>
              </w:tabs>
              <w:spacing w:before="0" w:after="0" w:line="235" w:lineRule="auto"/>
              <w:ind w:left="34" w:right="71" w:firstLine="0"/>
              <w:jc w:val="both"/>
              <w:rPr>
                <w:sz w:val="18"/>
              </w:rPr>
            </w:pPr>
            <w:r>
              <w:rPr>
                <w:sz w:val="18"/>
              </w:rPr>
              <w:t>异地急诊人员（精神病患者）</w:t>
            </w:r>
            <w:r>
              <w:rPr>
                <w:spacing w:val="-3"/>
                <w:sz w:val="18"/>
              </w:rPr>
              <w:t>可提供急诊诊</w:t>
            </w:r>
            <w:r>
              <w:rPr>
                <w:sz w:val="18"/>
              </w:rPr>
              <w:t>断证明（精神病诊断证明）</w:t>
            </w:r>
          </w:p>
          <w:p>
            <w:pPr>
              <w:pStyle w:val="8"/>
              <w:numPr>
                <w:ilvl w:val="0"/>
                <w:numId w:val="27"/>
              </w:numPr>
              <w:tabs>
                <w:tab w:val="left" w:pos="217"/>
              </w:tabs>
              <w:spacing w:before="0" w:after="0" w:line="235" w:lineRule="auto"/>
              <w:ind w:left="34" w:right="66" w:firstLine="0"/>
              <w:jc w:val="both"/>
              <w:rPr>
                <w:sz w:val="18"/>
              </w:rPr>
            </w:pPr>
            <w:r>
              <w:rPr>
                <w:sz w:val="18"/>
              </w:rPr>
              <w:t>异地转诊人员同一疾病过程多次在同一家定点医疗机构住院（含跨年度住院），第二次及以后不再开具转诊单，凭有效身份证件、原转诊转院证明材料或疾病诊断证明，到参保地经办机构或原转出定点医疗机构直接办理备案手续</w:t>
            </w:r>
          </w:p>
        </w:tc>
        <w:tc>
          <w:tcPr>
            <w:tcW w:w="2844" w:type="dxa"/>
            <w:vMerge w:val="continue"/>
            <w:tcBorders>
              <w:top w:val="nil"/>
            </w:tcBorders>
          </w:tcPr>
          <w:p>
            <w:pPr>
              <w:rPr>
                <w:sz w:val="2"/>
                <w:szCs w:val="2"/>
              </w:rPr>
            </w:pPr>
          </w:p>
        </w:tc>
      </w:tr>
    </w:tbl>
    <w:p>
      <w:pPr>
        <w:spacing w:after="0"/>
        <w:rPr>
          <w:sz w:val="2"/>
          <w:szCs w:val="2"/>
        </w:rPr>
        <w:sectPr>
          <w:footerReference r:id="rId5" w:type="even"/>
          <w:pgSz w:w="16840" w:h="11910" w:orient="landscape"/>
          <w:pgMar w:top="1100" w:right="1020" w:bottom="280" w:left="1020" w:header="0" w:footer="0" w:gutter="0"/>
          <w:pgBorders>
            <w:top w:val="none" w:sz="0" w:space="0"/>
            <w:left w:val="none" w:sz="0" w:space="0"/>
            <w:bottom w:val="none" w:sz="0" w:space="0"/>
            <w:right w:val="none" w:sz="0" w:space="0"/>
          </w:pgBorders>
        </w:sectPr>
      </w:pPr>
    </w:p>
    <w:p>
      <w:pPr>
        <w:pStyle w:val="3"/>
        <w:spacing w:before="3"/>
        <w:rPr>
          <w:rFonts w:ascii="Times New Roman"/>
          <w:sz w:val="2"/>
        </w:rPr>
      </w:pPr>
    </w:p>
    <w:tbl>
      <w:tblPr>
        <w:tblStyle w:val="6"/>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566"/>
        <w:gridCol w:w="427"/>
        <w:gridCol w:w="787"/>
        <w:gridCol w:w="1188"/>
        <w:gridCol w:w="2720"/>
        <w:gridCol w:w="814"/>
        <w:gridCol w:w="802"/>
        <w:gridCol w:w="3769"/>
        <w:gridCol w:w="28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636" w:type="dxa"/>
          </w:tcPr>
          <w:p>
            <w:pPr>
              <w:pStyle w:val="8"/>
              <w:spacing w:before="113"/>
              <w:ind w:left="136"/>
              <w:rPr>
                <w:rFonts w:hint="eastAsia" w:ascii="黑体" w:eastAsia="黑体"/>
                <w:sz w:val="18"/>
              </w:rPr>
            </w:pPr>
            <w:r>
              <w:rPr>
                <w:rFonts w:hint="eastAsia" w:ascii="黑体" w:eastAsia="黑体"/>
                <w:sz w:val="18"/>
              </w:rPr>
              <w:t>主项</w:t>
            </w:r>
          </w:p>
        </w:tc>
        <w:tc>
          <w:tcPr>
            <w:tcW w:w="566" w:type="dxa"/>
          </w:tcPr>
          <w:p>
            <w:pPr>
              <w:pStyle w:val="8"/>
              <w:spacing w:line="228" w:lineRule="exact"/>
              <w:ind w:left="103"/>
              <w:rPr>
                <w:rFonts w:hint="eastAsia" w:ascii="黑体" w:eastAsia="黑体"/>
                <w:sz w:val="18"/>
              </w:rPr>
            </w:pPr>
            <w:r>
              <w:rPr>
                <w:rFonts w:hint="eastAsia" w:ascii="黑体" w:eastAsia="黑体"/>
                <w:sz w:val="18"/>
              </w:rPr>
              <w:t>主项</w:t>
            </w:r>
          </w:p>
          <w:p>
            <w:pPr>
              <w:pStyle w:val="8"/>
              <w:spacing w:line="183" w:lineRule="exact"/>
              <w:ind w:left="103"/>
              <w:rPr>
                <w:rFonts w:hint="eastAsia" w:ascii="黑体" w:eastAsia="黑体"/>
                <w:sz w:val="18"/>
              </w:rPr>
            </w:pPr>
            <w:r>
              <w:rPr>
                <w:rFonts w:hint="eastAsia" w:ascii="黑体" w:eastAsia="黑体"/>
                <w:sz w:val="18"/>
              </w:rPr>
              <w:t>编码</w:t>
            </w:r>
          </w:p>
        </w:tc>
        <w:tc>
          <w:tcPr>
            <w:tcW w:w="427" w:type="dxa"/>
          </w:tcPr>
          <w:p>
            <w:pPr>
              <w:pStyle w:val="8"/>
              <w:spacing w:line="228" w:lineRule="exact"/>
              <w:ind w:left="34"/>
              <w:rPr>
                <w:rFonts w:hint="eastAsia" w:ascii="黑体" w:eastAsia="黑体"/>
                <w:sz w:val="18"/>
              </w:rPr>
            </w:pPr>
            <w:r>
              <w:rPr>
                <w:rFonts w:hint="eastAsia" w:ascii="黑体" w:eastAsia="黑体"/>
                <w:spacing w:val="-5"/>
                <w:sz w:val="18"/>
              </w:rPr>
              <w:t>子项</w:t>
            </w:r>
          </w:p>
          <w:p>
            <w:pPr>
              <w:pStyle w:val="8"/>
              <w:spacing w:line="183" w:lineRule="exact"/>
              <w:ind w:left="34"/>
              <w:rPr>
                <w:rFonts w:hint="eastAsia" w:ascii="黑体" w:eastAsia="黑体"/>
                <w:sz w:val="18"/>
              </w:rPr>
            </w:pPr>
            <w:r>
              <w:rPr>
                <w:rFonts w:hint="eastAsia" w:ascii="黑体" w:eastAsia="黑体"/>
                <w:spacing w:val="-5"/>
                <w:sz w:val="18"/>
              </w:rPr>
              <w:t>序号</w:t>
            </w:r>
          </w:p>
        </w:tc>
        <w:tc>
          <w:tcPr>
            <w:tcW w:w="787" w:type="dxa"/>
          </w:tcPr>
          <w:p>
            <w:pPr>
              <w:pStyle w:val="8"/>
              <w:spacing w:before="113"/>
              <w:ind w:left="214"/>
              <w:rPr>
                <w:rFonts w:hint="eastAsia" w:ascii="黑体" w:eastAsia="黑体"/>
                <w:sz w:val="18"/>
              </w:rPr>
            </w:pPr>
            <w:r>
              <w:rPr>
                <w:rFonts w:hint="eastAsia" w:ascii="黑体" w:eastAsia="黑体"/>
                <w:sz w:val="18"/>
              </w:rPr>
              <w:t>子项</w:t>
            </w:r>
          </w:p>
        </w:tc>
        <w:tc>
          <w:tcPr>
            <w:tcW w:w="1188" w:type="dxa"/>
          </w:tcPr>
          <w:p>
            <w:pPr>
              <w:pStyle w:val="8"/>
              <w:spacing w:line="228" w:lineRule="exact"/>
              <w:ind w:left="396" w:right="372"/>
              <w:jc w:val="center"/>
              <w:rPr>
                <w:rFonts w:hint="eastAsia" w:ascii="黑体" w:eastAsia="黑体"/>
                <w:sz w:val="18"/>
              </w:rPr>
            </w:pPr>
            <w:r>
              <w:rPr>
                <w:rFonts w:hint="eastAsia" w:ascii="黑体" w:eastAsia="黑体"/>
                <w:sz w:val="18"/>
              </w:rPr>
              <w:t>子项</w:t>
            </w:r>
          </w:p>
          <w:p>
            <w:pPr>
              <w:pStyle w:val="8"/>
              <w:spacing w:line="183" w:lineRule="exact"/>
              <w:ind w:left="396" w:right="372"/>
              <w:jc w:val="center"/>
              <w:rPr>
                <w:rFonts w:hint="eastAsia" w:ascii="黑体" w:eastAsia="黑体"/>
                <w:sz w:val="18"/>
              </w:rPr>
            </w:pPr>
            <w:r>
              <w:rPr>
                <w:rFonts w:hint="eastAsia" w:ascii="黑体" w:eastAsia="黑体"/>
                <w:sz w:val="18"/>
              </w:rPr>
              <w:t>编码</w:t>
            </w:r>
          </w:p>
        </w:tc>
        <w:tc>
          <w:tcPr>
            <w:tcW w:w="2720" w:type="dxa"/>
          </w:tcPr>
          <w:p>
            <w:pPr>
              <w:pStyle w:val="8"/>
              <w:spacing w:before="113"/>
              <w:ind w:left="982" w:right="958"/>
              <w:jc w:val="center"/>
              <w:rPr>
                <w:rFonts w:hint="eastAsia" w:ascii="黑体" w:eastAsia="黑体"/>
                <w:sz w:val="18"/>
              </w:rPr>
            </w:pPr>
            <w:r>
              <w:rPr>
                <w:rFonts w:hint="eastAsia" w:ascii="黑体" w:eastAsia="黑体"/>
                <w:sz w:val="18"/>
              </w:rPr>
              <w:t>办理材料</w:t>
            </w:r>
          </w:p>
        </w:tc>
        <w:tc>
          <w:tcPr>
            <w:tcW w:w="814" w:type="dxa"/>
          </w:tcPr>
          <w:p>
            <w:pPr>
              <w:pStyle w:val="8"/>
              <w:spacing w:before="113"/>
              <w:ind w:left="43"/>
              <w:rPr>
                <w:rFonts w:hint="eastAsia" w:ascii="黑体" w:eastAsia="黑体"/>
                <w:sz w:val="18"/>
              </w:rPr>
            </w:pPr>
            <w:r>
              <w:rPr>
                <w:rFonts w:hint="eastAsia" w:ascii="黑体" w:eastAsia="黑体"/>
                <w:sz w:val="18"/>
              </w:rPr>
              <w:t>办理时限</w:t>
            </w:r>
          </w:p>
        </w:tc>
        <w:tc>
          <w:tcPr>
            <w:tcW w:w="802" w:type="dxa"/>
          </w:tcPr>
          <w:p>
            <w:pPr>
              <w:pStyle w:val="8"/>
              <w:spacing w:line="228" w:lineRule="exact"/>
              <w:ind w:left="221"/>
              <w:rPr>
                <w:rFonts w:hint="eastAsia" w:ascii="黑体" w:eastAsia="黑体"/>
                <w:sz w:val="18"/>
              </w:rPr>
            </w:pPr>
            <w:r>
              <w:rPr>
                <w:rFonts w:hint="eastAsia" w:ascii="黑体" w:eastAsia="黑体"/>
                <w:sz w:val="18"/>
              </w:rPr>
              <w:t>办理</w:t>
            </w:r>
          </w:p>
          <w:p>
            <w:pPr>
              <w:pStyle w:val="8"/>
              <w:spacing w:line="183" w:lineRule="exact"/>
              <w:ind w:left="221"/>
              <w:rPr>
                <w:rFonts w:hint="eastAsia" w:ascii="黑体" w:eastAsia="黑体"/>
                <w:sz w:val="18"/>
              </w:rPr>
            </w:pPr>
            <w:r>
              <w:rPr>
                <w:rFonts w:hint="eastAsia" w:ascii="黑体" w:eastAsia="黑体"/>
                <w:sz w:val="18"/>
              </w:rPr>
              <w:t>环节</w:t>
            </w:r>
          </w:p>
        </w:tc>
        <w:tc>
          <w:tcPr>
            <w:tcW w:w="3769" w:type="dxa"/>
          </w:tcPr>
          <w:p>
            <w:pPr>
              <w:pStyle w:val="8"/>
              <w:spacing w:before="113"/>
              <w:ind w:left="1686" w:right="1662"/>
              <w:jc w:val="center"/>
              <w:rPr>
                <w:rFonts w:hint="eastAsia" w:ascii="黑体" w:eastAsia="黑体"/>
                <w:sz w:val="18"/>
              </w:rPr>
            </w:pPr>
            <w:r>
              <w:rPr>
                <w:rFonts w:hint="eastAsia" w:ascii="黑体" w:eastAsia="黑体"/>
                <w:sz w:val="18"/>
              </w:rPr>
              <w:t>备注</w:t>
            </w:r>
          </w:p>
        </w:tc>
        <w:tc>
          <w:tcPr>
            <w:tcW w:w="2844" w:type="dxa"/>
          </w:tcPr>
          <w:p>
            <w:pPr>
              <w:pStyle w:val="8"/>
              <w:spacing w:before="113"/>
              <w:ind w:left="1043" w:right="1021"/>
              <w:jc w:val="center"/>
              <w:rPr>
                <w:rFonts w:hint="eastAsia" w:ascii="黑体" w:eastAsia="黑体"/>
                <w:sz w:val="18"/>
              </w:rPr>
            </w:pPr>
            <w:r>
              <w:rPr>
                <w:rFonts w:hint="eastAsia" w:ascii="黑体" w:eastAsia="黑体"/>
                <w:sz w:val="18"/>
              </w:rPr>
              <w:t>设定依据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9" w:hRule="atLeast"/>
        </w:trPr>
        <w:tc>
          <w:tcPr>
            <w:tcW w:w="636" w:type="dxa"/>
          </w:tcPr>
          <w:p>
            <w:pPr>
              <w:pStyle w:val="8"/>
              <w:spacing w:before="147" w:line="235" w:lineRule="auto"/>
              <w:ind w:left="33" w:right="33"/>
              <w:jc w:val="both"/>
              <w:rPr>
                <w:sz w:val="18"/>
              </w:rPr>
            </w:pPr>
            <w:r>
              <w:rPr>
                <w:sz w:val="18"/>
              </w:rPr>
              <w:t>五、基本医疗保险参保人员享受门诊慢特病病种待遇认定</w:t>
            </w:r>
          </w:p>
        </w:tc>
        <w:tc>
          <w:tcPr>
            <w:tcW w:w="56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line="228" w:lineRule="exact"/>
              <w:ind w:left="40" w:right="15"/>
              <w:jc w:val="center"/>
              <w:rPr>
                <w:sz w:val="18"/>
              </w:rPr>
            </w:pPr>
            <w:r>
              <w:rPr>
                <w:sz w:val="18"/>
              </w:rPr>
              <w:t>00203</w:t>
            </w:r>
          </w:p>
          <w:p>
            <w:pPr>
              <w:pStyle w:val="8"/>
              <w:spacing w:line="226" w:lineRule="exact"/>
              <w:ind w:left="40" w:right="15"/>
              <w:jc w:val="center"/>
              <w:rPr>
                <w:sz w:val="18"/>
              </w:rPr>
            </w:pPr>
            <w:r>
              <w:rPr>
                <w:sz w:val="18"/>
              </w:rPr>
              <w:t>60050</w:t>
            </w:r>
          </w:p>
          <w:p>
            <w:pPr>
              <w:pStyle w:val="8"/>
              <w:spacing w:line="228" w:lineRule="exact"/>
              <w:ind w:left="40" w:right="15"/>
              <w:jc w:val="center"/>
              <w:rPr>
                <w:sz w:val="18"/>
              </w:rPr>
            </w:pPr>
            <w:r>
              <w:rPr>
                <w:sz w:val="18"/>
              </w:rPr>
              <w:t>00</w:t>
            </w:r>
          </w:p>
        </w:tc>
        <w:tc>
          <w:tcPr>
            <w:tcW w:w="42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18"/>
              </w:rPr>
            </w:pPr>
          </w:p>
          <w:p>
            <w:pPr>
              <w:pStyle w:val="8"/>
              <w:ind w:left="106" w:right="80"/>
              <w:jc w:val="center"/>
              <w:rPr>
                <w:sz w:val="18"/>
              </w:rPr>
            </w:pPr>
            <w:r>
              <w:rPr>
                <w:sz w:val="18"/>
              </w:rPr>
              <w:t>16</w:t>
            </w:r>
          </w:p>
        </w:tc>
        <w:tc>
          <w:tcPr>
            <w:tcW w:w="787" w:type="dxa"/>
          </w:tcPr>
          <w:p>
            <w:pPr>
              <w:pStyle w:val="8"/>
              <w:spacing w:before="7"/>
              <w:rPr>
                <w:rFonts w:ascii="Times New Roman"/>
                <w:sz w:val="22"/>
              </w:rPr>
            </w:pPr>
          </w:p>
          <w:p>
            <w:pPr>
              <w:pStyle w:val="8"/>
              <w:spacing w:line="235" w:lineRule="auto"/>
              <w:ind w:left="123" w:right="94"/>
              <w:jc w:val="both"/>
              <w:rPr>
                <w:sz w:val="18"/>
              </w:rPr>
            </w:pPr>
            <w:r>
              <w:rPr>
                <w:sz w:val="18"/>
              </w:rPr>
              <w:t>基本医疗保险参保人员享受门诊慢特病病种待遇认定</w:t>
            </w:r>
          </w:p>
        </w:tc>
        <w:tc>
          <w:tcPr>
            <w:tcW w:w="118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18"/>
              </w:rPr>
            </w:pPr>
          </w:p>
          <w:p>
            <w:pPr>
              <w:pStyle w:val="8"/>
              <w:ind w:right="22"/>
              <w:jc w:val="right"/>
              <w:rPr>
                <w:sz w:val="18"/>
              </w:rPr>
            </w:pPr>
            <w:r>
              <w:rPr>
                <w:sz w:val="18"/>
              </w:rPr>
              <w:t>002036005000</w:t>
            </w:r>
          </w:p>
        </w:tc>
        <w:tc>
          <w:tcPr>
            <w:tcW w:w="2720" w:type="dxa"/>
          </w:tcPr>
          <w:p>
            <w:pPr>
              <w:pStyle w:val="8"/>
              <w:rPr>
                <w:rFonts w:ascii="Times New Roman"/>
                <w:sz w:val="18"/>
              </w:rPr>
            </w:pPr>
          </w:p>
          <w:p>
            <w:pPr>
              <w:pStyle w:val="8"/>
              <w:rPr>
                <w:rFonts w:ascii="Times New Roman"/>
                <w:sz w:val="18"/>
              </w:rPr>
            </w:pPr>
          </w:p>
          <w:p>
            <w:pPr>
              <w:pStyle w:val="8"/>
              <w:rPr>
                <w:rFonts w:ascii="Times New Roman"/>
                <w:sz w:val="16"/>
              </w:rPr>
            </w:pPr>
          </w:p>
          <w:p>
            <w:pPr>
              <w:pStyle w:val="8"/>
              <w:numPr>
                <w:ilvl w:val="0"/>
                <w:numId w:val="28"/>
              </w:numPr>
              <w:tabs>
                <w:tab w:val="left" w:pos="217"/>
              </w:tabs>
              <w:spacing w:before="0" w:after="0" w:line="235" w:lineRule="auto"/>
              <w:ind w:left="34" w:right="115" w:firstLine="0"/>
              <w:jc w:val="left"/>
              <w:rPr>
                <w:sz w:val="18"/>
              </w:rPr>
            </w:pPr>
            <w:r>
              <w:rPr>
                <w:spacing w:val="-2"/>
                <w:sz w:val="18"/>
              </w:rPr>
              <w:t>医保电子凭证或有效身份证件</w:t>
            </w:r>
            <w:r>
              <w:rPr>
                <w:sz w:val="18"/>
              </w:rPr>
              <w:t>或社保卡</w:t>
            </w:r>
          </w:p>
          <w:p>
            <w:pPr>
              <w:pStyle w:val="8"/>
              <w:numPr>
                <w:ilvl w:val="0"/>
                <w:numId w:val="28"/>
              </w:numPr>
              <w:tabs>
                <w:tab w:val="left" w:pos="217"/>
              </w:tabs>
              <w:spacing w:before="0" w:after="0" w:line="235" w:lineRule="auto"/>
              <w:ind w:left="34" w:right="115" w:firstLine="0"/>
              <w:jc w:val="left"/>
              <w:rPr>
                <w:sz w:val="18"/>
              </w:rPr>
            </w:pPr>
            <w:r>
              <w:rPr>
                <w:spacing w:val="-2"/>
                <w:sz w:val="18"/>
              </w:rPr>
              <w:t>《门诊慢特病病种待遇认定申</w:t>
            </w:r>
            <w:r>
              <w:rPr>
                <w:sz w:val="18"/>
              </w:rPr>
              <w:t>请表》</w:t>
            </w:r>
          </w:p>
          <w:p>
            <w:pPr>
              <w:pStyle w:val="8"/>
              <w:numPr>
                <w:ilvl w:val="0"/>
                <w:numId w:val="28"/>
              </w:numPr>
              <w:tabs>
                <w:tab w:val="left" w:pos="217"/>
              </w:tabs>
              <w:spacing w:before="0" w:after="0" w:line="226" w:lineRule="exact"/>
              <w:ind w:left="216" w:right="0" w:hanging="182"/>
              <w:jc w:val="left"/>
              <w:rPr>
                <w:sz w:val="18"/>
              </w:rPr>
            </w:pPr>
            <w:r>
              <w:rPr>
                <w:sz w:val="18"/>
              </w:rPr>
              <w:t>病历资料或检查资料</w:t>
            </w:r>
          </w:p>
        </w:tc>
        <w:tc>
          <w:tcPr>
            <w:tcW w:w="81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9" w:line="235" w:lineRule="auto"/>
              <w:ind w:left="34" w:right="29"/>
              <w:rPr>
                <w:sz w:val="18"/>
              </w:rPr>
            </w:pPr>
            <w:r>
              <w:rPr>
                <w:sz w:val="18"/>
              </w:rPr>
              <w:t>不超过20 个工作日</w:t>
            </w:r>
          </w:p>
        </w:tc>
        <w:tc>
          <w:tcPr>
            <w:tcW w:w="80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line="235" w:lineRule="auto"/>
              <w:ind w:left="38" w:right="13" w:hanging="1"/>
              <w:jc w:val="center"/>
              <w:rPr>
                <w:sz w:val="18"/>
              </w:rPr>
            </w:pPr>
            <w:r>
              <w:rPr>
                <w:sz w:val="18"/>
              </w:rPr>
              <w:t>申请-受理-审核- 办结</w:t>
            </w:r>
          </w:p>
        </w:tc>
        <w:tc>
          <w:tcPr>
            <w:tcW w:w="3769" w:type="dxa"/>
          </w:tcPr>
          <w:p>
            <w:pPr>
              <w:pStyle w:val="8"/>
              <w:numPr>
                <w:ilvl w:val="0"/>
                <w:numId w:val="29"/>
              </w:numPr>
              <w:tabs>
                <w:tab w:val="left" w:pos="217"/>
              </w:tabs>
              <w:spacing w:before="34" w:after="0" w:line="235" w:lineRule="auto"/>
              <w:ind w:left="34" w:right="66" w:firstLine="0"/>
              <w:jc w:val="both"/>
              <w:rPr>
                <w:sz w:val="18"/>
              </w:rPr>
            </w:pPr>
            <w:r>
              <w:rPr>
                <w:sz w:val="18"/>
              </w:rPr>
              <w:t>鼓励将门诊慢特病中部分病情较重、费用较高或具备条件病种的待遇认定，下沉到符合要求的定点医疗机构，由定点医疗机构“一站式”受理，经办机构对医疗机构认定情况进行有效监管</w:t>
            </w:r>
          </w:p>
          <w:p>
            <w:pPr>
              <w:pStyle w:val="8"/>
              <w:numPr>
                <w:ilvl w:val="0"/>
                <w:numId w:val="29"/>
              </w:numPr>
              <w:tabs>
                <w:tab w:val="left" w:pos="217"/>
              </w:tabs>
              <w:spacing w:before="0" w:after="0" w:line="235" w:lineRule="auto"/>
              <w:ind w:left="34" w:right="66" w:firstLine="0"/>
              <w:jc w:val="both"/>
              <w:rPr>
                <w:sz w:val="18"/>
              </w:rPr>
            </w:pPr>
            <w:r>
              <w:rPr>
                <w:sz w:val="18"/>
              </w:rPr>
              <w:t>暂时无法下沉到定点医疗机构的病种可通过增加认定次数、优化程序、部分程序下沉到符合要求的定点医疗机构等办法，确保在20个工作日内办结</w:t>
            </w:r>
          </w:p>
          <w:p>
            <w:pPr>
              <w:pStyle w:val="8"/>
              <w:numPr>
                <w:ilvl w:val="0"/>
                <w:numId w:val="29"/>
              </w:numPr>
              <w:tabs>
                <w:tab w:val="left" w:pos="217"/>
              </w:tabs>
              <w:spacing w:before="0" w:after="0" w:line="212" w:lineRule="exact"/>
              <w:ind w:left="216" w:right="0" w:hanging="182"/>
              <w:jc w:val="both"/>
              <w:rPr>
                <w:sz w:val="18"/>
              </w:rPr>
            </w:pPr>
            <w:r>
              <w:rPr>
                <w:sz w:val="18"/>
              </w:rPr>
              <w:t>起始时间从受理结束开始算起</w:t>
            </w:r>
          </w:p>
        </w:tc>
        <w:tc>
          <w:tcPr>
            <w:tcW w:w="284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line="235" w:lineRule="auto"/>
              <w:ind w:left="33" w:right="52"/>
              <w:rPr>
                <w:sz w:val="18"/>
              </w:rPr>
            </w:pPr>
            <w:r>
              <w:rPr>
                <w:sz w:val="18"/>
              </w:rPr>
              <w:t>《关于妥善解决医疗保险制度改革有关问题的指导意见》（劳社厅发</w:t>
            </w:r>
          </w:p>
          <w:p>
            <w:pPr>
              <w:pStyle w:val="8"/>
              <w:spacing w:line="226" w:lineRule="exact"/>
              <w:ind w:left="33"/>
              <w:rPr>
                <w:sz w:val="18"/>
              </w:rPr>
            </w:pPr>
            <w:r>
              <w:rPr>
                <w:sz w:val="18"/>
              </w:rPr>
              <w:t>〔2002〕8号）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9" w:hRule="atLeast"/>
        </w:trPr>
        <w:tc>
          <w:tcPr>
            <w:tcW w:w="63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5"/>
              </w:rPr>
            </w:pPr>
          </w:p>
          <w:p>
            <w:pPr>
              <w:pStyle w:val="8"/>
              <w:spacing w:line="235" w:lineRule="auto"/>
              <w:ind w:left="33" w:right="33"/>
              <w:jc w:val="both"/>
              <w:rPr>
                <w:sz w:val="18"/>
              </w:rPr>
            </w:pPr>
            <w:r>
              <w:rPr>
                <w:sz w:val="18"/>
              </w:rPr>
              <w:t>六、基本医疗保险参保人员医疗费用手工</w:t>
            </w:r>
          </w:p>
          <w:p>
            <w:pPr>
              <w:pStyle w:val="8"/>
              <w:spacing w:line="235" w:lineRule="auto"/>
              <w:ind w:left="33" w:right="33"/>
              <w:rPr>
                <w:sz w:val="18"/>
              </w:rPr>
            </w:pPr>
            <w:r>
              <w:rPr>
                <w:sz w:val="18"/>
              </w:rPr>
              <w:t>（ 零 星）报销</w:t>
            </w:r>
          </w:p>
        </w:tc>
        <w:tc>
          <w:tcPr>
            <w:tcW w:w="56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0"/>
              </w:rPr>
            </w:pPr>
          </w:p>
          <w:p>
            <w:pPr>
              <w:pStyle w:val="8"/>
              <w:spacing w:line="228" w:lineRule="exact"/>
              <w:ind w:left="40" w:right="15"/>
              <w:jc w:val="center"/>
              <w:rPr>
                <w:sz w:val="18"/>
              </w:rPr>
            </w:pPr>
            <w:r>
              <w:rPr>
                <w:sz w:val="18"/>
              </w:rPr>
              <w:t>00203</w:t>
            </w:r>
          </w:p>
          <w:p>
            <w:pPr>
              <w:pStyle w:val="8"/>
              <w:spacing w:line="226" w:lineRule="exact"/>
              <w:ind w:left="40" w:right="15"/>
              <w:jc w:val="center"/>
              <w:rPr>
                <w:sz w:val="18"/>
              </w:rPr>
            </w:pPr>
            <w:r>
              <w:rPr>
                <w:sz w:val="18"/>
              </w:rPr>
              <w:t>60060</w:t>
            </w:r>
          </w:p>
          <w:p>
            <w:pPr>
              <w:pStyle w:val="8"/>
              <w:spacing w:line="228" w:lineRule="exact"/>
              <w:ind w:left="40" w:right="15"/>
              <w:jc w:val="center"/>
              <w:rPr>
                <w:sz w:val="18"/>
              </w:rPr>
            </w:pPr>
            <w:r>
              <w:rPr>
                <w:sz w:val="18"/>
              </w:rPr>
              <w:t>0Y</w:t>
            </w:r>
          </w:p>
        </w:tc>
        <w:tc>
          <w:tcPr>
            <w:tcW w:w="42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7"/>
              </w:rPr>
            </w:pPr>
          </w:p>
          <w:p>
            <w:pPr>
              <w:pStyle w:val="8"/>
              <w:ind w:left="106" w:right="80"/>
              <w:jc w:val="center"/>
              <w:rPr>
                <w:sz w:val="18"/>
              </w:rPr>
            </w:pPr>
            <w:r>
              <w:rPr>
                <w:sz w:val="18"/>
              </w:rPr>
              <w:t>17</w:t>
            </w:r>
          </w:p>
        </w:tc>
        <w:tc>
          <w:tcPr>
            <w:tcW w:w="78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6"/>
              </w:rPr>
            </w:pPr>
          </w:p>
          <w:p>
            <w:pPr>
              <w:pStyle w:val="8"/>
              <w:spacing w:line="235" w:lineRule="auto"/>
              <w:ind w:left="123" w:right="94"/>
              <w:rPr>
                <w:sz w:val="18"/>
              </w:rPr>
            </w:pPr>
            <w:r>
              <w:rPr>
                <w:sz w:val="18"/>
              </w:rPr>
              <w:t>门诊费用报销</w:t>
            </w:r>
          </w:p>
        </w:tc>
        <w:tc>
          <w:tcPr>
            <w:tcW w:w="118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7"/>
              </w:rPr>
            </w:pPr>
          </w:p>
          <w:p>
            <w:pPr>
              <w:pStyle w:val="8"/>
              <w:ind w:right="15"/>
              <w:jc w:val="right"/>
              <w:rPr>
                <w:sz w:val="18"/>
              </w:rPr>
            </w:pPr>
            <w:r>
              <w:rPr>
                <w:sz w:val="18"/>
              </w:rPr>
              <w:t>002036006001</w:t>
            </w:r>
          </w:p>
        </w:tc>
        <w:tc>
          <w:tcPr>
            <w:tcW w:w="2720" w:type="dxa"/>
          </w:tcPr>
          <w:p>
            <w:pPr>
              <w:pStyle w:val="8"/>
              <w:rPr>
                <w:rFonts w:ascii="Times New Roman"/>
                <w:sz w:val="18"/>
              </w:rPr>
            </w:pPr>
          </w:p>
          <w:p>
            <w:pPr>
              <w:pStyle w:val="8"/>
              <w:spacing w:before="11"/>
              <w:rPr>
                <w:rFonts w:ascii="Times New Roman"/>
                <w:sz w:val="22"/>
              </w:rPr>
            </w:pPr>
          </w:p>
          <w:p>
            <w:pPr>
              <w:pStyle w:val="8"/>
              <w:numPr>
                <w:ilvl w:val="0"/>
                <w:numId w:val="30"/>
              </w:numPr>
              <w:tabs>
                <w:tab w:val="left" w:pos="217"/>
              </w:tabs>
              <w:spacing w:before="0" w:after="0" w:line="235" w:lineRule="auto"/>
              <w:ind w:left="34" w:right="115" w:firstLine="0"/>
              <w:jc w:val="left"/>
              <w:rPr>
                <w:sz w:val="18"/>
              </w:rPr>
            </w:pPr>
            <w:r>
              <w:rPr>
                <w:spacing w:val="-2"/>
                <w:sz w:val="18"/>
              </w:rPr>
              <w:t>医保电子凭证或有效身份证件</w:t>
            </w:r>
            <w:r>
              <w:rPr>
                <w:sz w:val="18"/>
              </w:rPr>
              <w:t>或社保卡</w:t>
            </w:r>
          </w:p>
          <w:p>
            <w:pPr>
              <w:pStyle w:val="8"/>
              <w:numPr>
                <w:ilvl w:val="0"/>
                <w:numId w:val="30"/>
              </w:numPr>
              <w:tabs>
                <w:tab w:val="left" w:pos="217"/>
              </w:tabs>
              <w:spacing w:before="0" w:after="0" w:line="224" w:lineRule="exact"/>
              <w:ind w:left="216" w:right="0" w:hanging="182"/>
              <w:jc w:val="left"/>
              <w:rPr>
                <w:sz w:val="18"/>
              </w:rPr>
            </w:pPr>
            <w:r>
              <w:rPr>
                <w:sz w:val="18"/>
              </w:rPr>
              <w:t>医院收费票据</w:t>
            </w:r>
          </w:p>
          <w:p>
            <w:pPr>
              <w:pStyle w:val="8"/>
              <w:numPr>
                <w:ilvl w:val="0"/>
                <w:numId w:val="30"/>
              </w:numPr>
              <w:tabs>
                <w:tab w:val="left" w:pos="217"/>
              </w:tabs>
              <w:spacing w:before="0" w:after="0" w:line="226" w:lineRule="exact"/>
              <w:ind w:left="216" w:right="0" w:hanging="182"/>
              <w:jc w:val="left"/>
              <w:rPr>
                <w:sz w:val="18"/>
              </w:rPr>
            </w:pPr>
            <w:r>
              <w:rPr>
                <w:sz w:val="18"/>
              </w:rPr>
              <w:t>门（急）诊费用总清单</w:t>
            </w:r>
          </w:p>
          <w:p>
            <w:pPr>
              <w:pStyle w:val="8"/>
              <w:numPr>
                <w:ilvl w:val="0"/>
                <w:numId w:val="30"/>
              </w:numPr>
              <w:tabs>
                <w:tab w:val="left" w:pos="217"/>
              </w:tabs>
              <w:spacing w:before="0" w:after="0" w:line="228" w:lineRule="exact"/>
              <w:ind w:left="216" w:right="0" w:hanging="182"/>
              <w:jc w:val="left"/>
              <w:rPr>
                <w:sz w:val="18"/>
              </w:rPr>
            </w:pPr>
            <w:r>
              <w:rPr>
                <w:sz w:val="18"/>
              </w:rPr>
              <w:t>处方</w:t>
            </w:r>
          </w:p>
        </w:tc>
        <w:tc>
          <w:tcPr>
            <w:tcW w:w="81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6"/>
              </w:rPr>
            </w:pPr>
          </w:p>
          <w:p>
            <w:pPr>
              <w:pStyle w:val="8"/>
              <w:spacing w:line="235" w:lineRule="auto"/>
              <w:ind w:left="43" w:right="18"/>
              <w:rPr>
                <w:sz w:val="18"/>
              </w:rPr>
            </w:pPr>
            <w:r>
              <w:rPr>
                <w:sz w:val="18"/>
              </w:rPr>
              <w:t>不超过30 个工作日</w:t>
            </w:r>
          </w:p>
        </w:tc>
        <w:tc>
          <w:tcPr>
            <w:tcW w:w="802" w:type="dxa"/>
          </w:tcPr>
          <w:p>
            <w:pPr>
              <w:pStyle w:val="8"/>
              <w:rPr>
                <w:rFonts w:ascii="Times New Roman"/>
                <w:sz w:val="18"/>
              </w:rPr>
            </w:pPr>
          </w:p>
          <w:p>
            <w:pPr>
              <w:pStyle w:val="8"/>
              <w:rPr>
                <w:rFonts w:ascii="Times New Roman"/>
                <w:sz w:val="18"/>
              </w:rPr>
            </w:pPr>
          </w:p>
          <w:p>
            <w:pPr>
              <w:pStyle w:val="8"/>
              <w:spacing w:before="6"/>
              <w:rPr>
                <w:rFonts w:ascii="Times New Roman"/>
                <w:sz w:val="24"/>
              </w:rPr>
            </w:pPr>
          </w:p>
          <w:p>
            <w:pPr>
              <w:pStyle w:val="8"/>
              <w:spacing w:before="1" w:line="235" w:lineRule="auto"/>
              <w:ind w:left="38" w:right="13" w:hanging="1"/>
              <w:jc w:val="center"/>
              <w:rPr>
                <w:sz w:val="18"/>
              </w:rPr>
            </w:pPr>
            <w:r>
              <w:rPr>
                <w:sz w:val="18"/>
              </w:rPr>
              <w:t>申请-受理-审核- 拨付-办结</w:t>
            </w:r>
          </w:p>
        </w:tc>
        <w:tc>
          <w:tcPr>
            <w:tcW w:w="3769" w:type="dxa"/>
            <w:vMerge w:val="restart"/>
          </w:tcPr>
          <w:p>
            <w:pPr>
              <w:pStyle w:val="8"/>
              <w:rPr>
                <w:rFonts w:ascii="Times New Roman"/>
                <w:sz w:val="18"/>
              </w:rPr>
            </w:pPr>
          </w:p>
          <w:p>
            <w:pPr>
              <w:pStyle w:val="8"/>
              <w:rPr>
                <w:rFonts w:ascii="Times New Roman"/>
                <w:sz w:val="18"/>
              </w:rPr>
            </w:pPr>
          </w:p>
          <w:p>
            <w:pPr>
              <w:pStyle w:val="8"/>
              <w:spacing w:before="9"/>
              <w:rPr>
                <w:rFonts w:ascii="Times New Roman"/>
                <w:sz w:val="20"/>
              </w:rPr>
            </w:pPr>
          </w:p>
          <w:p>
            <w:pPr>
              <w:pStyle w:val="8"/>
              <w:numPr>
                <w:ilvl w:val="0"/>
                <w:numId w:val="31"/>
              </w:numPr>
              <w:tabs>
                <w:tab w:val="left" w:pos="217"/>
              </w:tabs>
              <w:spacing w:before="0" w:after="0" w:line="235" w:lineRule="auto"/>
              <w:ind w:left="34" w:right="66" w:firstLine="0"/>
              <w:jc w:val="left"/>
              <w:rPr>
                <w:sz w:val="18"/>
              </w:rPr>
            </w:pPr>
            <w:r>
              <w:rPr>
                <w:sz w:val="18"/>
              </w:rPr>
              <w:t>意外伤害就医的应提供交通事故认定书、法院判决书、调解协议书等公检法部门出具的相关证明材料复印件1份，无法提供的应填写意外伤害个人承诺书</w:t>
            </w:r>
          </w:p>
          <w:p>
            <w:pPr>
              <w:pStyle w:val="8"/>
              <w:numPr>
                <w:ilvl w:val="0"/>
                <w:numId w:val="31"/>
              </w:numPr>
              <w:tabs>
                <w:tab w:val="left" w:pos="217"/>
              </w:tabs>
              <w:spacing w:before="0" w:after="0" w:line="235" w:lineRule="auto"/>
              <w:ind w:left="34" w:right="66" w:firstLine="0"/>
              <w:jc w:val="left"/>
              <w:rPr>
                <w:sz w:val="18"/>
              </w:rPr>
            </w:pPr>
            <w:r>
              <w:rPr>
                <w:sz w:val="18"/>
              </w:rPr>
              <w:t>新生儿出生当年随参加基本医疗保险的父母自动获取参保资格并享受城乡居民医保待遇； 新生儿办理医疗费用手工（零星）报销时参保手续不全的，可以按规定补办;新生儿医疗费用收据显示姓名与参保信息不一致的，需提供出生医学证明</w:t>
            </w:r>
          </w:p>
          <w:p>
            <w:pPr>
              <w:pStyle w:val="8"/>
              <w:numPr>
                <w:ilvl w:val="0"/>
                <w:numId w:val="31"/>
              </w:numPr>
              <w:tabs>
                <w:tab w:val="left" w:pos="217"/>
              </w:tabs>
              <w:spacing w:before="0" w:after="0" w:line="235" w:lineRule="auto"/>
              <w:ind w:left="34" w:right="71" w:firstLine="0"/>
              <w:jc w:val="left"/>
              <w:rPr>
                <w:sz w:val="18"/>
              </w:rPr>
            </w:pPr>
            <w:r>
              <w:rPr>
                <w:spacing w:val="-1"/>
                <w:sz w:val="18"/>
              </w:rPr>
              <w:t>职工大额保险、城乡居民大病保险和困难群</w:t>
            </w:r>
            <w:r>
              <w:rPr>
                <w:sz w:val="18"/>
              </w:rPr>
              <w:t>众大病补充保险办理材料按照本项执行</w:t>
            </w:r>
          </w:p>
          <w:p>
            <w:pPr>
              <w:pStyle w:val="8"/>
              <w:numPr>
                <w:ilvl w:val="0"/>
                <w:numId w:val="31"/>
              </w:numPr>
              <w:tabs>
                <w:tab w:val="left" w:pos="217"/>
              </w:tabs>
              <w:spacing w:before="0" w:after="0" w:line="235" w:lineRule="auto"/>
              <w:ind w:left="34" w:right="66" w:firstLine="0"/>
              <w:jc w:val="both"/>
              <w:rPr>
                <w:sz w:val="18"/>
              </w:rPr>
            </w:pPr>
            <w:r>
              <w:rPr>
                <w:sz w:val="18"/>
              </w:rPr>
              <w:t>基本医疗保险费用报销同时涉及职工大额保险或城乡居民大病保险、困难群众大病补充保险的，不再另行提供办理材料</w:t>
            </w:r>
          </w:p>
          <w:p>
            <w:pPr>
              <w:pStyle w:val="8"/>
              <w:numPr>
                <w:ilvl w:val="0"/>
                <w:numId w:val="31"/>
              </w:numPr>
              <w:tabs>
                <w:tab w:val="left" w:pos="217"/>
              </w:tabs>
              <w:spacing w:before="0" w:after="0" w:line="235" w:lineRule="auto"/>
              <w:ind w:left="34" w:right="71" w:firstLine="0"/>
              <w:jc w:val="left"/>
              <w:rPr>
                <w:sz w:val="18"/>
              </w:rPr>
            </w:pPr>
            <w:r>
              <w:rPr>
                <w:sz w:val="18"/>
              </w:rPr>
              <w:t>急诊（精神病）提供急诊（精神病）</w:t>
            </w:r>
            <w:r>
              <w:rPr>
                <w:spacing w:val="-5"/>
                <w:sz w:val="18"/>
              </w:rPr>
              <w:t>诊断证</w:t>
            </w:r>
            <w:r>
              <w:rPr>
                <w:sz w:val="18"/>
              </w:rPr>
              <w:t>明</w:t>
            </w:r>
          </w:p>
          <w:p>
            <w:pPr>
              <w:pStyle w:val="8"/>
              <w:numPr>
                <w:ilvl w:val="0"/>
                <w:numId w:val="31"/>
              </w:numPr>
              <w:tabs>
                <w:tab w:val="left" w:pos="217"/>
              </w:tabs>
              <w:spacing w:before="0" w:after="0" w:line="235" w:lineRule="auto"/>
              <w:ind w:left="34" w:right="71" w:firstLine="0"/>
              <w:jc w:val="left"/>
              <w:rPr>
                <w:sz w:val="18"/>
              </w:rPr>
            </w:pPr>
            <w:r>
              <w:rPr>
                <w:spacing w:val="-1"/>
                <w:sz w:val="18"/>
              </w:rPr>
              <w:t>急诊抢救无效死亡的可以提供门诊病历、病</w:t>
            </w:r>
            <w:r>
              <w:rPr>
                <w:sz w:val="18"/>
              </w:rPr>
              <w:t>程记录代替诊断证明或处方</w:t>
            </w:r>
          </w:p>
          <w:p>
            <w:pPr>
              <w:pStyle w:val="8"/>
              <w:numPr>
                <w:ilvl w:val="0"/>
                <w:numId w:val="31"/>
              </w:numPr>
              <w:tabs>
                <w:tab w:val="left" w:pos="217"/>
              </w:tabs>
              <w:spacing w:before="0" w:after="0" w:line="235" w:lineRule="auto"/>
              <w:ind w:left="34" w:right="71" w:firstLine="0"/>
              <w:jc w:val="left"/>
              <w:rPr>
                <w:sz w:val="18"/>
              </w:rPr>
            </w:pPr>
            <w:r>
              <w:rPr>
                <w:spacing w:val="-1"/>
                <w:sz w:val="18"/>
              </w:rPr>
              <w:t>诊断证明和费用总清单需加盖就诊医疗机构</w:t>
            </w:r>
            <w:r>
              <w:rPr>
                <w:sz w:val="18"/>
              </w:rPr>
              <w:t>专用章</w:t>
            </w:r>
          </w:p>
          <w:p>
            <w:pPr>
              <w:pStyle w:val="8"/>
              <w:numPr>
                <w:ilvl w:val="0"/>
                <w:numId w:val="31"/>
              </w:numPr>
              <w:tabs>
                <w:tab w:val="left" w:pos="217"/>
              </w:tabs>
              <w:spacing w:before="0" w:after="0" w:line="235" w:lineRule="auto"/>
              <w:ind w:left="34" w:right="66" w:firstLine="0"/>
              <w:jc w:val="both"/>
              <w:rPr>
                <w:sz w:val="18"/>
              </w:rPr>
            </w:pPr>
            <w:r>
              <w:rPr>
                <w:sz w:val="18"/>
              </w:rPr>
              <w:t>住院（门诊）收费票据提供电子发票或纸质票据均可以，若提供纸质收费票据（财政票据是指收据联，税务票据是指发票联），需加盖就诊医疗机构专用章</w:t>
            </w:r>
          </w:p>
        </w:tc>
        <w:tc>
          <w:tcPr>
            <w:tcW w:w="2844" w:type="dxa"/>
            <w:vMerge w:val="restart"/>
          </w:tcPr>
          <w:p>
            <w:pPr>
              <w:pStyle w:val="8"/>
              <w:spacing w:before="9"/>
              <w:rPr>
                <w:rFonts w:ascii="Times New Roman"/>
                <w:sz w:val="12"/>
              </w:rPr>
            </w:pPr>
          </w:p>
          <w:p>
            <w:pPr>
              <w:pStyle w:val="8"/>
              <w:numPr>
                <w:ilvl w:val="0"/>
                <w:numId w:val="32"/>
              </w:numPr>
              <w:tabs>
                <w:tab w:val="left" w:pos="194"/>
              </w:tabs>
              <w:spacing w:before="0" w:after="0" w:line="235" w:lineRule="auto"/>
              <w:ind w:left="31" w:right="21" w:firstLine="0"/>
              <w:jc w:val="left"/>
              <w:rPr>
                <w:sz w:val="16"/>
              </w:rPr>
            </w:pPr>
            <w:r>
              <w:rPr>
                <w:sz w:val="16"/>
              </w:rPr>
              <w:t>《中华人民共和国社会保险法》（</w:t>
            </w:r>
            <w:r>
              <w:rPr>
                <w:spacing w:val="-12"/>
                <w:sz w:val="16"/>
              </w:rPr>
              <w:t>主</w:t>
            </w:r>
            <w:r>
              <w:rPr>
                <w:sz w:val="16"/>
              </w:rPr>
              <w:t>席令第35号）第二十八条、第三十条</w:t>
            </w:r>
          </w:p>
          <w:p>
            <w:pPr>
              <w:pStyle w:val="8"/>
              <w:numPr>
                <w:ilvl w:val="0"/>
                <w:numId w:val="32"/>
              </w:numPr>
              <w:tabs>
                <w:tab w:val="left" w:pos="194"/>
              </w:tabs>
              <w:spacing w:before="2" w:after="0" w:line="235" w:lineRule="auto"/>
              <w:ind w:left="31" w:right="21" w:firstLine="0"/>
              <w:jc w:val="left"/>
              <w:rPr>
                <w:sz w:val="16"/>
              </w:rPr>
            </w:pPr>
            <w:r>
              <w:rPr>
                <w:spacing w:val="-1"/>
                <w:sz w:val="16"/>
              </w:rPr>
              <w:t>《国家医疗保障局关于加快解决群众</w:t>
            </w:r>
            <w:r>
              <w:rPr>
                <w:sz w:val="16"/>
              </w:rPr>
              <w:t>办事堵点问题的通知》（国医保电〔</w:t>
            </w:r>
          </w:p>
          <w:p>
            <w:pPr>
              <w:pStyle w:val="8"/>
              <w:spacing w:line="202" w:lineRule="exact"/>
              <w:ind w:left="31"/>
              <w:rPr>
                <w:sz w:val="16"/>
              </w:rPr>
            </w:pPr>
            <w:r>
              <w:rPr>
                <w:sz w:val="16"/>
              </w:rPr>
              <w:t>2018〕14号）</w:t>
            </w:r>
          </w:p>
          <w:p>
            <w:pPr>
              <w:pStyle w:val="8"/>
              <w:numPr>
                <w:ilvl w:val="0"/>
                <w:numId w:val="32"/>
              </w:numPr>
              <w:tabs>
                <w:tab w:val="left" w:pos="194"/>
              </w:tabs>
              <w:spacing w:before="1" w:after="0" w:line="235" w:lineRule="auto"/>
              <w:ind w:left="31" w:right="21" w:firstLine="0"/>
              <w:jc w:val="left"/>
              <w:rPr>
                <w:sz w:val="16"/>
              </w:rPr>
            </w:pPr>
            <w:r>
              <w:rPr>
                <w:spacing w:val="-1"/>
                <w:sz w:val="16"/>
              </w:rPr>
              <w:t>《河南省人民政府办公厅关于印发河</w:t>
            </w:r>
            <w:r>
              <w:rPr>
                <w:sz w:val="16"/>
              </w:rPr>
              <w:t>南省城乡居民基本医疗保险实施办法</w:t>
            </w:r>
          </w:p>
          <w:p>
            <w:pPr>
              <w:pStyle w:val="8"/>
              <w:spacing w:line="201" w:lineRule="exact"/>
              <w:ind w:left="31"/>
              <w:rPr>
                <w:sz w:val="16"/>
              </w:rPr>
            </w:pPr>
            <w:r>
              <w:rPr>
                <w:sz w:val="16"/>
              </w:rPr>
              <w:t>（试行）的通知》（豫政办〔2016〕</w:t>
            </w:r>
          </w:p>
          <w:p>
            <w:pPr>
              <w:pStyle w:val="8"/>
              <w:spacing w:line="202" w:lineRule="exact"/>
              <w:ind w:left="31"/>
              <w:rPr>
                <w:sz w:val="16"/>
              </w:rPr>
            </w:pPr>
            <w:r>
              <w:rPr>
                <w:sz w:val="16"/>
              </w:rPr>
              <w:t>194号）</w:t>
            </w:r>
          </w:p>
          <w:p>
            <w:pPr>
              <w:pStyle w:val="8"/>
              <w:numPr>
                <w:ilvl w:val="0"/>
                <w:numId w:val="32"/>
              </w:numPr>
              <w:tabs>
                <w:tab w:val="left" w:pos="194"/>
              </w:tabs>
              <w:spacing w:before="2" w:after="0" w:line="235" w:lineRule="auto"/>
              <w:ind w:left="31" w:right="16" w:firstLine="0"/>
              <w:jc w:val="both"/>
              <w:rPr>
                <w:sz w:val="16"/>
              </w:rPr>
            </w:pPr>
            <w:r>
              <w:rPr>
                <w:sz w:val="16"/>
              </w:rPr>
              <w:t>《河南省人民政府办公厅关于开展河</w:t>
            </w:r>
            <w:r>
              <w:rPr>
                <w:spacing w:val="-1"/>
                <w:sz w:val="16"/>
              </w:rPr>
              <w:t>南省困难群众大病补充医疗保险工作的</w:t>
            </w:r>
            <w:r>
              <w:rPr>
                <w:sz w:val="16"/>
              </w:rPr>
              <w:t>实施意见（试行）的通知》（</w:t>
            </w:r>
            <w:r>
              <w:rPr>
                <w:spacing w:val="-3"/>
                <w:sz w:val="16"/>
              </w:rPr>
              <w:t>豫政办〔</w:t>
            </w:r>
          </w:p>
          <w:p>
            <w:pPr>
              <w:pStyle w:val="8"/>
              <w:spacing w:line="203" w:lineRule="exact"/>
              <w:ind w:left="31"/>
              <w:rPr>
                <w:sz w:val="16"/>
              </w:rPr>
            </w:pPr>
            <w:r>
              <w:rPr>
                <w:sz w:val="16"/>
              </w:rPr>
              <w:t>2016〕196号）</w:t>
            </w:r>
          </w:p>
          <w:p>
            <w:pPr>
              <w:pStyle w:val="8"/>
              <w:numPr>
                <w:ilvl w:val="0"/>
                <w:numId w:val="32"/>
              </w:numPr>
              <w:tabs>
                <w:tab w:val="left" w:pos="194"/>
              </w:tabs>
              <w:spacing w:before="1" w:after="0" w:line="235" w:lineRule="auto"/>
              <w:ind w:left="31" w:right="21" w:firstLine="0"/>
              <w:jc w:val="left"/>
              <w:rPr>
                <w:sz w:val="16"/>
              </w:rPr>
            </w:pPr>
            <w:r>
              <w:rPr>
                <w:spacing w:val="-1"/>
                <w:sz w:val="16"/>
              </w:rPr>
              <w:t>《河南省人民政府办公厅关于印发河</w:t>
            </w:r>
            <w:r>
              <w:rPr>
                <w:sz w:val="16"/>
              </w:rPr>
              <w:t>南省城乡居民大病保险实施办法（试 行）的通知》（豫政办〔2016〕217  号）</w:t>
            </w:r>
          </w:p>
          <w:p>
            <w:pPr>
              <w:pStyle w:val="8"/>
              <w:numPr>
                <w:ilvl w:val="0"/>
                <w:numId w:val="32"/>
              </w:numPr>
              <w:tabs>
                <w:tab w:val="left" w:pos="194"/>
              </w:tabs>
              <w:spacing w:before="3" w:after="0" w:line="235" w:lineRule="auto"/>
              <w:ind w:left="31" w:right="21" w:firstLine="0"/>
              <w:jc w:val="left"/>
              <w:rPr>
                <w:sz w:val="16"/>
              </w:rPr>
            </w:pPr>
            <w:r>
              <w:rPr>
                <w:spacing w:val="-1"/>
                <w:sz w:val="16"/>
              </w:rPr>
              <w:t>《关于做好我省城乡居民重特大疾病</w:t>
            </w:r>
            <w:r>
              <w:rPr>
                <w:sz w:val="16"/>
              </w:rPr>
              <w:t>医疗保障工作的通知》（豫人社办〔</w:t>
            </w:r>
          </w:p>
          <w:p>
            <w:pPr>
              <w:pStyle w:val="8"/>
              <w:spacing w:line="202" w:lineRule="exact"/>
              <w:ind w:left="31"/>
              <w:rPr>
                <w:sz w:val="16"/>
              </w:rPr>
            </w:pPr>
            <w:r>
              <w:rPr>
                <w:sz w:val="16"/>
              </w:rPr>
              <w:t>2016〕15号）</w:t>
            </w:r>
          </w:p>
          <w:p>
            <w:pPr>
              <w:pStyle w:val="8"/>
              <w:numPr>
                <w:ilvl w:val="0"/>
                <w:numId w:val="32"/>
              </w:numPr>
              <w:tabs>
                <w:tab w:val="left" w:pos="194"/>
              </w:tabs>
              <w:spacing w:before="2" w:after="0" w:line="235" w:lineRule="auto"/>
              <w:ind w:left="31" w:right="16" w:firstLine="0"/>
              <w:jc w:val="both"/>
              <w:rPr>
                <w:sz w:val="16"/>
              </w:rPr>
            </w:pPr>
            <w:r>
              <w:rPr>
                <w:sz w:val="16"/>
              </w:rPr>
              <w:t>《河南省人力资源和社会保障厅河南</w:t>
            </w:r>
            <w:r>
              <w:rPr>
                <w:spacing w:val="-1"/>
                <w:sz w:val="16"/>
              </w:rPr>
              <w:t>省财政厅关于印发河南省基本医疗保险跨省异地就医住院医疗费用直接结算实</w:t>
            </w:r>
            <w:r>
              <w:rPr>
                <w:sz w:val="16"/>
              </w:rPr>
              <w:t>施细则（试行）的通知》（豫人社〔</w:t>
            </w:r>
          </w:p>
          <w:p>
            <w:pPr>
              <w:pStyle w:val="8"/>
              <w:spacing w:line="203" w:lineRule="exact"/>
              <w:ind w:left="31"/>
              <w:rPr>
                <w:sz w:val="16"/>
              </w:rPr>
            </w:pPr>
            <w:r>
              <w:rPr>
                <w:sz w:val="16"/>
              </w:rPr>
              <w:t>2017〕62号）</w:t>
            </w:r>
          </w:p>
          <w:p>
            <w:pPr>
              <w:pStyle w:val="8"/>
              <w:numPr>
                <w:ilvl w:val="0"/>
                <w:numId w:val="32"/>
              </w:numPr>
              <w:tabs>
                <w:tab w:val="left" w:pos="194"/>
              </w:tabs>
              <w:spacing w:before="1" w:after="0" w:line="235" w:lineRule="auto"/>
              <w:ind w:left="31" w:right="16" w:firstLine="0"/>
              <w:jc w:val="both"/>
              <w:rPr>
                <w:sz w:val="16"/>
              </w:rPr>
            </w:pPr>
            <w:r>
              <w:rPr>
                <w:sz w:val="16"/>
              </w:rPr>
              <w:t>《河南省人力资源和社会保障厅河南</w:t>
            </w:r>
            <w:r>
              <w:rPr>
                <w:spacing w:val="-1"/>
                <w:sz w:val="16"/>
              </w:rPr>
              <w:t>省财政厅关于印发河南省基本医疗保险省内异地就医住院医疗费用直接结算经</w:t>
            </w:r>
            <w:r>
              <w:rPr>
                <w:sz w:val="16"/>
              </w:rPr>
              <w:t>办规程（试行）的通知》（豫人社〔</w:t>
            </w:r>
          </w:p>
          <w:p>
            <w:pPr>
              <w:pStyle w:val="8"/>
              <w:spacing w:line="203" w:lineRule="exact"/>
              <w:ind w:left="31"/>
              <w:rPr>
                <w:sz w:val="16"/>
              </w:rPr>
            </w:pPr>
            <w:r>
              <w:rPr>
                <w:sz w:val="16"/>
              </w:rPr>
              <w:t>2017〕63号）</w:t>
            </w:r>
          </w:p>
          <w:p>
            <w:pPr>
              <w:pStyle w:val="8"/>
              <w:numPr>
                <w:ilvl w:val="0"/>
                <w:numId w:val="32"/>
              </w:numPr>
              <w:tabs>
                <w:tab w:val="left" w:pos="194"/>
              </w:tabs>
              <w:spacing w:before="2" w:after="0" w:line="235" w:lineRule="auto"/>
              <w:ind w:left="31" w:right="21" w:firstLine="0"/>
              <w:jc w:val="left"/>
              <w:rPr>
                <w:sz w:val="16"/>
              </w:rPr>
            </w:pPr>
            <w:r>
              <w:rPr>
                <w:spacing w:val="-1"/>
                <w:sz w:val="16"/>
              </w:rPr>
              <w:t>《关于进一步简化优化基本医疗保险</w:t>
            </w:r>
            <w:r>
              <w:rPr>
                <w:sz w:val="16"/>
              </w:rPr>
              <w:t>异地就医经办管理服务事项的通知》</w:t>
            </w:r>
          </w:p>
          <w:p>
            <w:pPr>
              <w:pStyle w:val="8"/>
              <w:spacing w:line="203" w:lineRule="exact"/>
              <w:ind w:left="31"/>
              <w:rPr>
                <w:sz w:val="16"/>
              </w:rPr>
            </w:pPr>
            <w:r>
              <w:rPr>
                <w:sz w:val="16"/>
              </w:rPr>
              <w:t>（豫社保〔2018〕49号）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1" w:hRule="atLeast"/>
        </w:trPr>
        <w:tc>
          <w:tcPr>
            <w:tcW w:w="636" w:type="dxa"/>
            <w:vMerge w:val="continue"/>
            <w:tcBorders>
              <w:top w:val="nil"/>
            </w:tcBorders>
          </w:tcPr>
          <w:p>
            <w:pPr>
              <w:rPr>
                <w:sz w:val="2"/>
                <w:szCs w:val="2"/>
              </w:rPr>
            </w:pPr>
          </w:p>
        </w:tc>
        <w:tc>
          <w:tcPr>
            <w:tcW w:w="566" w:type="dxa"/>
            <w:vMerge w:val="continue"/>
            <w:tcBorders>
              <w:top w:val="nil"/>
            </w:tcBorders>
          </w:tcPr>
          <w:p>
            <w:pPr>
              <w:rPr>
                <w:sz w:val="2"/>
                <w:szCs w:val="2"/>
              </w:rPr>
            </w:pPr>
          </w:p>
        </w:tc>
        <w:tc>
          <w:tcPr>
            <w:tcW w:w="42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106" w:right="80"/>
              <w:jc w:val="center"/>
              <w:rPr>
                <w:sz w:val="18"/>
              </w:rPr>
            </w:pPr>
            <w:r>
              <w:rPr>
                <w:sz w:val="18"/>
              </w:rPr>
              <w:t>18</w:t>
            </w:r>
          </w:p>
        </w:tc>
        <w:tc>
          <w:tcPr>
            <w:tcW w:w="78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1"/>
              </w:rPr>
            </w:pPr>
          </w:p>
          <w:p>
            <w:pPr>
              <w:pStyle w:val="8"/>
              <w:spacing w:before="1" w:line="235" w:lineRule="auto"/>
              <w:ind w:left="123" w:right="94"/>
              <w:rPr>
                <w:sz w:val="18"/>
              </w:rPr>
            </w:pPr>
            <w:r>
              <w:rPr>
                <w:sz w:val="18"/>
              </w:rPr>
              <w:t>住院费用报销</w:t>
            </w:r>
          </w:p>
        </w:tc>
        <w:tc>
          <w:tcPr>
            <w:tcW w:w="118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right="15"/>
              <w:jc w:val="right"/>
              <w:rPr>
                <w:sz w:val="18"/>
              </w:rPr>
            </w:pPr>
            <w:r>
              <w:rPr>
                <w:sz w:val="18"/>
              </w:rPr>
              <w:t>002036006002</w:t>
            </w:r>
          </w:p>
        </w:tc>
        <w:tc>
          <w:tcPr>
            <w:tcW w:w="2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33"/>
              </w:numPr>
              <w:tabs>
                <w:tab w:val="left" w:pos="217"/>
              </w:tabs>
              <w:spacing w:before="119" w:after="0" w:line="235" w:lineRule="auto"/>
              <w:ind w:left="34" w:right="115" w:firstLine="0"/>
              <w:jc w:val="left"/>
              <w:rPr>
                <w:sz w:val="18"/>
              </w:rPr>
            </w:pPr>
            <w:r>
              <w:rPr>
                <w:spacing w:val="-2"/>
                <w:sz w:val="18"/>
              </w:rPr>
              <w:t>医保电子凭证或有效身份证件</w:t>
            </w:r>
            <w:r>
              <w:rPr>
                <w:sz w:val="18"/>
              </w:rPr>
              <w:t>或社保卡</w:t>
            </w:r>
          </w:p>
          <w:p>
            <w:pPr>
              <w:pStyle w:val="8"/>
              <w:numPr>
                <w:ilvl w:val="0"/>
                <w:numId w:val="33"/>
              </w:numPr>
              <w:tabs>
                <w:tab w:val="left" w:pos="217"/>
              </w:tabs>
              <w:spacing w:before="0" w:after="0" w:line="224" w:lineRule="exact"/>
              <w:ind w:left="216" w:right="0" w:hanging="182"/>
              <w:jc w:val="left"/>
              <w:rPr>
                <w:sz w:val="18"/>
              </w:rPr>
            </w:pPr>
            <w:r>
              <w:rPr>
                <w:sz w:val="18"/>
              </w:rPr>
              <w:t>医院收费票据</w:t>
            </w:r>
          </w:p>
          <w:p>
            <w:pPr>
              <w:pStyle w:val="8"/>
              <w:numPr>
                <w:ilvl w:val="0"/>
                <w:numId w:val="33"/>
              </w:numPr>
              <w:tabs>
                <w:tab w:val="left" w:pos="217"/>
              </w:tabs>
              <w:spacing w:before="0" w:after="0" w:line="226" w:lineRule="exact"/>
              <w:ind w:left="216" w:right="0" w:hanging="182"/>
              <w:jc w:val="left"/>
              <w:rPr>
                <w:sz w:val="18"/>
              </w:rPr>
            </w:pPr>
            <w:r>
              <w:rPr>
                <w:sz w:val="18"/>
              </w:rPr>
              <w:t>住院费用总清单</w:t>
            </w:r>
          </w:p>
          <w:p>
            <w:pPr>
              <w:pStyle w:val="8"/>
              <w:numPr>
                <w:ilvl w:val="0"/>
                <w:numId w:val="33"/>
              </w:numPr>
              <w:tabs>
                <w:tab w:val="left" w:pos="217"/>
              </w:tabs>
              <w:spacing w:before="0" w:after="0" w:line="228" w:lineRule="exact"/>
              <w:ind w:left="216" w:right="0" w:hanging="182"/>
              <w:jc w:val="left"/>
              <w:rPr>
                <w:sz w:val="18"/>
              </w:rPr>
            </w:pPr>
            <w:r>
              <w:rPr>
                <w:sz w:val="18"/>
              </w:rPr>
              <w:t>诊断证明</w:t>
            </w:r>
          </w:p>
        </w:tc>
        <w:tc>
          <w:tcPr>
            <w:tcW w:w="81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1"/>
              </w:rPr>
            </w:pPr>
          </w:p>
          <w:p>
            <w:pPr>
              <w:pStyle w:val="8"/>
              <w:spacing w:before="1" w:line="235" w:lineRule="auto"/>
              <w:ind w:left="43" w:right="18"/>
              <w:rPr>
                <w:sz w:val="18"/>
              </w:rPr>
            </w:pPr>
            <w:r>
              <w:rPr>
                <w:sz w:val="18"/>
              </w:rPr>
              <w:t>不超过30 个工作日</w:t>
            </w:r>
          </w:p>
        </w:tc>
        <w:tc>
          <w:tcPr>
            <w:tcW w:w="80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0"/>
              </w:rPr>
            </w:pPr>
          </w:p>
          <w:p>
            <w:pPr>
              <w:pStyle w:val="8"/>
              <w:spacing w:before="1" w:line="235" w:lineRule="auto"/>
              <w:ind w:left="38" w:right="13" w:hanging="1"/>
              <w:jc w:val="center"/>
              <w:rPr>
                <w:sz w:val="18"/>
              </w:rPr>
            </w:pPr>
            <w:r>
              <w:rPr>
                <w:sz w:val="18"/>
              </w:rPr>
              <w:t>申请-受理-审核- 拨付-办结</w:t>
            </w:r>
          </w:p>
        </w:tc>
        <w:tc>
          <w:tcPr>
            <w:tcW w:w="3769" w:type="dxa"/>
            <w:vMerge w:val="continue"/>
            <w:tcBorders>
              <w:top w:val="nil"/>
            </w:tcBorders>
          </w:tcPr>
          <w:p>
            <w:pPr>
              <w:rPr>
                <w:sz w:val="2"/>
                <w:szCs w:val="2"/>
              </w:rPr>
            </w:pPr>
          </w:p>
        </w:tc>
        <w:tc>
          <w:tcPr>
            <w:tcW w:w="2844" w:type="dxa"/>
            <w:vMerge w:val="continue"/>
            <w:tcBorders>
              <w:top w:val="nil"/>
            </w:tcBorders>
          </w:tcPr>
          <w:p>
            <w:pPr>
              <w:rPr>
                <w:sz w:val="2"/>
                <w:szCs w:val="2"/>
              </w:rPr>
            </w:pPr>
          </w:p>
        </w:tc>
      </w:tr>
    </w:tbl>
    <w:p>
      <w:pPr>
        <w:spacing w:after="0"/>
        <w:rPr>
          <w:sz w:val="2"/>
          <w:szCs w:val="2"/>
        </w:rPr>
        <w:sectPr>
          <w:footerReference r:id="rId6" w:type="default"/>
          <w:pgSz w:w="16840" w:h="11910" w:orient="landscape"/>
          <w:pgMar w:top="1100" w:right="1020" w:bottom="280" w:left="1020" w:header="0" w:footer="0" w:gutter="0"/>
          <w:pgBorders>
            <w:top w:val="none" w:sz="0" w:space="0"/>
            <w:left w:val="none" w:sz="0" w:space="0"/>
            <w:bottom w:val="none" w:sz="0" w:space="0"/>
            <w:right w:val="none" w:sz="0" w:space="0"/>
          </w:pgBorders>
        </w:sectPr>
      </w:pPr>
    </w:p>
    <w:p>
      <w:pPr>
        <w:pStyle w:val="3"/>
        <w:spacing w:before="3"/>
        <w:rPr>
          <w:rFonts w:ascii="Times New Roman"/>
          <w:sz w:val="2"/>
        </w:rPr>
      </w:pPr>
    </w:p>
    <w:tbl>
      <w:tblPr>
        <w:tblStyle w:val="6"/>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566"/>
        <w:gridCol w:w="427"/>
        <w:gridCol w:w="787"/>
        <w:gridCol w:w="1188"/>
        <w:gridCol w:w="2720"/>
        <w:gridCol w:w="814"/>
        <w:gridCol w:w="802"/>
        <w:gridCol w:w="3769"/>
        <w:gridCol w:w="28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636" w:type="dxa"/>
          </w:tcPr>
          <w:p>
            <w:pPr>
              <w:pStyle w:val="8"/>
              <w:spacing w:before="113"/>
              <w:ind w:left="136"/>
              <w:rPr>
                <w:rFonts w:hint="eastAsia" w:ascii="黑体" w:eastAsia="黑体"/>
                <w:sz w:val="18"/>
              </w:rPr>
            </w:pPr>
            <w:r>
              <w:rPr>
                <w:rFonts w:hint="eastAsia" w:ascii="黑体" w:eastAsia="黑体"/>
                <w:sz w:val="18"/>
              </w:rPr>
              <w:t>主项</w:t>
            </w:r>
          </w:p>
        </w:tc>
        <w:tc>
          <w:tcPr>
            <w:tcW w:w="566" w:type="dxa"/>
          </w:tcPr>
          <w:p>
            <w:pPr>
              <w:pStyle w:val="8"/>
              <w:spacing w:line="228" w:lineRule="exact"/>
              <w:ind w:left="103"/>
              <w:rPr>
                <w:rFonts w:hint="eastAsia" w:ascii="黑体" w:eastAsia="黑体"/>
                <w:sz w:val="18"/>
              </w:rPr>
            </w:pPr>
            <w:r>
              <w:rPr>
                <w:rFonts w:hint="eastAsia" w:ascii="黑体" w:eastAsia="黑体"/>
                <w:sz w:val="18"/>
              </w:rPr>
              <w:t>主项</w:t>
            </w:r>
          </w:p>
          <w:p>
            <w:pPr>
              <w:pStyle w:val="8"/>
              <w:spacing w:line="183" w:lineRule="exact"/>
              <w:ind w:left="103"/>
              <w:rPr>
                <w:rFonts w:hint="eastAsia" w:ascii="黑体" w:eastAsia="黑体"/>
                <w:sz w:val="18"/>
              </w:rPr>
            </w:pPr>
            <w:r>
              <w:rPr>
                <w:rFonts w:hint="eastAsia" w:ascii="黑体" w:eastAsia="黑体"/>
                <w:sz w:val="18"/>
              </w:rPr>
              <w:t>编码</w:t>
            </w:r>
          </w:p>
        </w:tc>
        <w:tc>
          <w:tcPr>
            <w:tcW w:w="427" w:type="dxa"/>
          </w:tcPr>
          <w:p>
            <w:pPr>
              <w:pStyle w:val="8"/>
              <w:spacing w:line="228" w:lineRule="exact"/>
              <w:ind w:left="34"/>
              <w:rPr>
                <w:rFonts w:hint="eastAsia" w:ascii="黑体" w:eastAsia="黑体"/>
                <w:sz w:val="18"/>
              </w:rPr>
            </w:pPr>
            <w:r>
              <w:rPr>
                <w:rFonts w:hint="eastAsia" w:ascii="黑体" w:eastAsia="黑体"/>
                <w:spacing w:val="-5"/>
                <w:sz w:val="18"/>
              </w:rPr>
              <w:t>子项</w:t>
            </w:r>
          </w:p>
          <w:p>
            <w:pPr>
              <w:pStyle w:val="8"/>
              <w:spacing w:line="183" w:lineRule="exact"/>
              <w:ind w:left="34"/>
              <w:rPr>
                <w:rFonts w:hint="eastAsia" w:ascii="黑体" w:eastAsia="黑体"/>
                <w:sz w:val="18"/>
              </w:rPr>
            </w:pPr>
            <w:r>
              <w:rPr>
                <w:rFonts w:hint="eastAsia" w:ascii="黑体" w:eastAsia="黑体"/>
                <w:spacing w:val="-5"/>
                <w:sz w:val="18"/>
              </w:rPr>
              <w:t>序号</w:t>
            </w:r>
          </w:p>
        </w:tc>
        <w:tc>
          <w:tcPr>
            <w:tcW w:w="787" w:type="dxa"/>
          </w:tcPr>
          <w:p>
            <w:pPr>
              <w:pStyle w:val="8"/>
              <w:spacing w:before="113"/>
              <w:ind w:left="214"/>
              <w:rPr>
                <w:rFonts w:hint="eastAsia" w:ascii="黑体" w:eastAsia="黑体"/>
                <w:sz w:val="18"/>
              </w:rPr>
            </w:pPr>
            <w:r>
              <w:rPr>
                <w:rFonts w:hint="eastAsia" w:ascii="黑体" w:eastAsia="黑体"/>
                <w:sz w:val="18"/>
              </w:rPr>
              <w:t>子项</w:t>
            </w:r>
          </w:p>
        </w:tc>
        <w:tc>
          <w:tcPr>
            <w:tcW w:w="1188" w:type="dxa"/>
          </w:tcPr>
          <w:p>
            <w:pPr>
              <w:pStyle w:val="8"/>
              <w:spacing w:line="228" w:lineRule="exact"/>
              <w:ind w:left="396" w:right="372"/>
              <w:jc w:val="center"/>
              <w:rPr>
                <w:rFonts w:hint="eastAsia" w:ascii="黑体" w:eastAsia="黑体"/>
                <w:sz w:val="18"/>
              </w:rPr>
            </w:pPr>
            <w:r>
              <w:rPr>
                <w:rFonts w:hint="eastAsia" w:ascii="黑体" w:eastAsia="黑体"/>
                <w:sz w:val="18"/>
              </w:rPr>
              <w:t>子项</w:t>
            </w:r>
          </w:p>
          <w:p>
            <w:pPr>
              <w:pStyle w:val="8"/>
              <w:spacing w:line="183" w:lineRule="exact"/>
              <w:ind w:left="396" w:right="372"/>
              <w:jc w:val="center"/>
              <w:rPr>
                <w:rFonts w:hint="eastAsia" w:ascii="黑体" w:eastAsia="黑体"/>
                <w:sz w:val="18"/>
              </w:rPr>
            </w:pPr>
            <w:r>
              <w:rPr>
                <w:rFonts w:hint="eastAsia" w:ascii="黑体" w:eastAsia="黑体"/>
                <w:sz w:val="18"/>
              </w:rPr>
              <w:t>编码</w:t>
            </w:r>
          </w:p>
        </w:tc>
        <w:tc>
          <w:tcPr>
            <w:tcW w:w="2720" w:type="dxa"/>
          </w:tcPr>
          <w:p>
            <w:pPr>
              <w:pStyle w:val="8"/>
              <w:spacing w:before="113"/>
              <w:ind w:left="982" w:right="958"/>
              <w:jc w:val="center"/>
              <w:rPr>
                <w:rFonts w:hint="eastAsia" w:ascii="黑体" w:eastAsia="黑体"/>
                <w:sz w:val="18"/>
              </w:rPr>
            </w:pPr>
            <w:r>
              <w:rPr>
                <w:rFonts w:hint="eastAsia" w:ascii="黑体" w:eastAsia="黑体"/>
                <w:sz w:val="18"/>
              </w:rPr>
              <w:t>办理材料</w:t>
            </w:r>
          </w:p>
        </w:tc>
        <w:tc>
          <w:tcPr>
            <w:tcW w:w="814" w:type="dxa"/>
          </w:tcPr>
          <w:p>
            <w:pPr>
              <w:pStyle w:val="8"/>
              <w:spacing w:before="113"/>
              <w:ind w:left="43"/>
              <w:rPr>
                <w:rFonts w:hint="eastAsia" w:ascii="黑体" w:eastAsia="黑体"/>
                <w:sz w:val="18"/>
              </w:rPr>
            </w:pPr>
            <w:r>
              <w:rPr>
                <w:rFonts w:hint="eastAsia" w:ascii="黑体" w:eastAsia="黑体"/>
                <w:sz w:val="18"/>
              </w:rPr>
              <w:t>办理时限</w:t>
            </w:r>
          </w:p>
        </w:tc>
        <w:tc>
          <w:tcPr>
            <w:tcW w:w="802" w:type="dxa"/>
          </w:tcPr>
          <w:p>
            <w:pPr>
              <w:pStyle w:val="8"/>
              <w:spacing w:line="228" w:lineRule="exact"/>
              <w:ind w:left="221"/>
              <w:rPr>
                <w:rFonts w:hint="eastAsia" w:ascii="黑体" w:eastAsia="黑体"/>
                <w:sz w:val="18"/>
              </w:rPr>
            </w:pPr>
            <w:r>
              <w:rPr>
                <w:rFonts w:hint="eastAsia" w:ascii="黑体" w:eastAsia="黑体"/>
                <w:sz w:val="18"/>
              </w:rPr>
              <w:t>办理</w:t>
            </w:r>
          </w:p>
          <w:p>
            <w:pPr>
              <w:pStyle w:val="8"/>
              <w:spacing w:line="183" w:lineRule="exact"/>
              <w:ind w:left="221"/>
              <w:rPr>
                <w:rFonts w:hint="eastAsia" w:ascii="黑体" w:eastAsia="黑体"/>
                <w:sz w:val="18"/>
              </w:rPr>
            </w:pPr>
            <w:r>
              <w:rPr>
                <w:rFonts w:hint="eastAsia" w:ascii="黑体" w:eastAsia="黑体"/>
                <w:sz w:val="18"/>
              </w:rPr>
              <w:t>环节</w:t>
            </w:r>
          </w:p>
        </w:tc>
        <w:tc>
          <w:tcPr>
            <w:tcW w:w="3769" w:type="dxa"/>
          </w:tcPr>
          <w:p>
            <w:pPr>
              <w:pStyle w:val="8"/>
              <w:spacing w:before="113"/>
              <w:ind w:left="1686" w:right="1662"/>
              <w:jc w:val="center"/>
              <w:rPr>
                <w:rFonts w:hint="eastAsia" w:ascii="黑体" w:eastAsia="黑体"/>
                <w:sz w:val="18"/>
              </w:rPr>
            </w:pPr>
            <w:r>
              <w:rPr>
                <w:rFonts w:hint="eastAsia" w:ascii="黑体" w:eastAsia="黑体"/>
                <w:sz w:val="18"/>
              </w:rPr>
              <w:t>备注</w:t>
            </w:r>
          </w:p>
        </w:tc>
        <w:tc>
          <w:tcPr>
            <w:tcW w:w="2844" w:type="dxa"/>
          </w:tcPr>
          <w:p>
            <w:pPr>
              <w:pStyle w:val="8"/>
              <w:spacing w:before="113"/>
              <w:ind w:left="1043" w:right="1021"/>
              <w:jc w:val="center"/>
              <w:rPr>
                <w:rFonts w:hint="eastAsia" w:ascii="黑体" w:eastAsia="黑体"/>
                <w:sz w:val="18"/>
              </w:rPr>
            </w:pPr>
            <w:r>
              <w:rPr>
                <w:rFonts w:hint="eastAsia" w:ascii="黑体" w:eastAsia="黑体"/>
                <w:sz w:val="18"/>
              </w:rPr>
              <w:t>设定依据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3" w:hRule="atLeast"/>
        </w:trPr>
        <w:tc>
          <w:tcPr>
            <w:tcW w:w="63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7" w:line="235" w:lineRule="auto"/>
              <w:ind w:left="33" w:right="33"/>
              <w:jc w:val="both"/>
              <w:rPr>
                <w:sz w:val="18"/>
              </w:rPr>
            </w:pPr>
            <w:r>
              <w:rPr>
                <w:sz w:val="18"/>
              </w:rPr>
              <w:t>七、生育保险待遇核准支付</w:t>
            </w:r>
          </w:p>
        </w:tc>
        <w:tc>
          <w:tcPr>
            <w:tcW w:w="56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0"/>
              </w:rPr>
            </w:pPr>
          </w:p>
          <w:p>
            <w:pPr>
              <w:pStyle w:val="8"/>
              <w:spacing w:line="228" w:lineRule="exact"/>
              <w:ind w:left="40" w:right="15"/>
              <w:jc w:val="center"/>
              <w:rPr>
                <w:sz w:val="18"/>
              </w:rPr>
            </w:pPr>
            <w:r>
              <w:rPr>
                <w:sz w:val="18"/>
              </w:rPr>
              <w:t>00203</w:t>
            </w:r>
          </w:p>
          <w:p>
            <w:pPr>
              <w:pStyle w:val="8"/>
              <w:spacing w:line="226" w:lineRule="exact"/>
              <w:ind w:left="40" w:right="15"/>
              <w:jc w:val="center"/>
              <w:rPr>
                <w:sz w:val="18"/>
              </w:rPr>
            </w:pPr>
            <w:r>
              <w:rPr>
                <w:sz w:val="18"/>
              </w:rPr>
              <w:t>60070</w:t>
            </w:r>
          </w:p>
          <w:p>
            <w:pPr>
              <w:pStyle w:val="8"/>
              <w:spacing w:line="228" w:lineRule="exact"/>
              <w:ind w:left="40" w:right="15"/>
              <w:jc w:val="center"/>
              <w:rPr>
                <w:sz w:val="18"/>
              </w:rPr>
            </w:pPr>
            <w:r>
              <w:rPr>
                <w:sz w:val="18"/>
              </w:rPr>
              <w:t>0Y</w:t>
            </w:r>
          </w:p>
        </w:tc>
        <w:tc>
          <w:tcPr>
            <w:tcW w:w="427" w:type="dxa"/>
          </w:tcPr>
          <w:p>
            <w:pPr>
              <w:pStyle w:val="8"/>
              <w:rPr>
                <w:rFonts w:ascii="Times New Roman"/>
                <w:sz w:val="18"/>
              </w:rPr>
            </w:pPr>
          </w:p>
          <w:p>
            <w:pPr>
              <w:pStyle w:val="8"/>
              <w:spacing w:before="4"/>
              <w:rPr>
                <w:rFonts w:ascii="Times New Roman"/>
                <w:sz w:val="15"/>
              </w:rPr>
            </w:pPr>
          </w:p>
          <w:p>
            <w:pPr>
              <w:pStyle w:val="8"/>
              <w:ind w:left="106" w:right="80"/>
              <w:jc w:val="center"/>
              <w:rPr>
                <w:sz w:val="18"/>
              </w:rPr>
            </w:pPr>
            <w:r>
              <w:rPr>
                <w:sz w:val="18"/>
              </w:rPr>
              <w:t>19</w:t>
            </w:r>
          </w:p>
        </w:tc>
        <w:tc>
          <w:tcPr>
            <w:tcW w:w="787" w:type="dxa"/>
          </w:tcPr>
          <w:p>
            <w:pPr>
              <w:pStyle w:val="8"/>
              <w:spacing w:before="161" w:line="235" w:lineRule="auto"/>
              <w:ind w:left="123" w:right="94"/>
              <w:jc w:val="center"/>
              <w:rPr>
                <w:sz w:val="18"/>
              </w:rPr>
            </w:pPr>
            <w:r>
              <w:rPr>
                <w:sz w:val="18"/>
              </w:rPr>
              <w:t>产前检查费支付</w:t>
            </w:r>
          </w:p>
        </w:tc>
        <w:tc>
          <w:tcPr>
            <w:tcW w:w="1188" w:type="dxa"/>
          </w:tcPr>
          <w:p>
            <w:pPr>
              <w:pStyle w:val="8"/>
              <w:rPr>
                <w:rFonts w:ascii="Times New Roman"/>
                <w:sz w:val="18"/>
              </w:rPr>
            </w:pPr>
          </w:p>
          <w:p>
            <w:pPr>
              <w:pStyle w:val="8"/>
              <w:spacing w:before="4"/>
              <w:rPr>
                <w:rFonts w:ascii="Times New Roman"/>
                <w:sz w:val="15"/>
              </w:rPr>
            </w:pPr>
          </w:p>
          <w:p>
            <w:pPr>
              <w:pStyle w:val="8"/>
              <w:ind w:right="22"/>
              <w:jc w:val="right"/>
              <w:rPr>
                <w:sz w:val="18"/>
              </w:rPr>
            </w:pPr>
            <w:r>
              <w:rPr>
                <w:sz w:val="18"/>
              </w:rPr>
              <w:t>002036007001</w:t>
            </w:r>
          </w:p>
        </w:tc>
        <w:tc>
          <w:tcPr>
            <w:tcW w:w="2720" w:type="dxa"/>
          </w:tcPr>
          <w:p>
            <w:pPr>
              <w:pStyle w:val="8"/>
              <w:numPr>
                <w:ilvl w:val="0"/>
                <w:numId w:val="34"/>
              </w:numPr>
              <w:tabs>
                <w:tab w:val="left" w:pos="217"/>
              </w:tabs>
              <w:spacing w:before="49" w:after="0" w:line="235" w:lineRule="auto"/>
              <w:ind w:left="34" w:right="115" w:firstLine="0"/>
              <w:jc w:val="left"/>
              <w:rPr>
                <w:sz w:val="18"/>
              </w:rPr>
            </w:pPr>
            <w:r>
              <w:rPr>
                <w:spacing w:val="-2"/>
                <w:sz w:val="18"/>
              </w:rPr>
              <w:t>医保电子凭证或有效身份证件</w:t>
            </w:r>
            <w:r>
              <w:rPr>
                <w:sz w:val="18"/>
              </w:rPr>
              <w:t>或社保卡</w:t>
            </w:r>
          </w:p>
          <w:p>
            <w:pPr>
              <w:pStyle w:val="8"/>
              <w:numPr>
                <w:ilvl w:val="0"/>
                <w:numId w:val="34"/>
              </w:numPr>
              <w:tabs>
                <w:tab w:val="left" w:pos="217"/>
              </w:tabs>
              <w:spacing w:before="0" w:after="0" w:line="224" w:lineRule="exact"/>
              <w:ind w:left="216" w:right="0" w:hanging="182"/>
              <w:jc w:val="left"/>
              <w:rPr>
                <w:sz w:val="18"/>
              </w:rPr>
            </w:pPr>
            <w:r>
              <w:rPr>
                <w:sz w:val="18"/>
              </w:rPr>
              <w:t>医院收费票据</w:t>
            </w:r>
          </w:p>
          <w:p>
            <w:pPr>
              <w:pStyle w:val="8"/>
              <w:numPr>
                <w:ilvl w:val="0"/>
                <w:numId w:val="34"/>
              </w:numPr>
              <w:tabs>
                <w:tab w:val="left" w:pos="217"/>
              </w:tabs>
              <w:spacing w:before="0" w:after="0" w:line="228" w:lineRule="exact"/>
              <w:ind w:left="216" w:right="0" w:hanging="182"/>
              <w:jc w:val="left"/>
              <w:rPr>
                <w:sz w:val="18"/>
              </w:rPr>
            </w:pPr>
            <w:r>
              <w:rPr>
                <w:sz w:val="18"/>
              </w:rPr>
              <w:t>费用清单</w:t>
            </w:r>
          </w:p>
        </w:tc>
        <w:tc>
          <w:tcPr>
            <w:tcW w:w="814" w:type="dxa"/>
          </w:tcPr>
          <w:p>
            <w:pPr>
              <w:pStyle w:val="8"/>
              <w:spacing w:before="10"/>
              <w:rPr>
                <w:rFonts w:ascii="Times New Roman"/>
                <w:sz w:val="23"/>
              </w:rPr>
            </w:pPr>
          </w:p>
          <w:p>
            <w:pPr>
              <w:pStyle w:val="8"/>
              <w:spacing w:line="235" w:lineRule="auto"/>
              <w:ind w:left="34" w:right="29"/>
              <w:rPr>
                <w:sz w:val="18"/>
              </w:rPr>
            </w:pPr>
            <w:r>
              <w:rPr>
                <w:sz w:val="18"/>
              </w:rPr>
              <w:t>不超过20 个工作日</w:t>
            </w:r>
          </w:p>
        </w:tc>
        <w:tc>
          <w:tcPr>
            <w:tcW w:w="802" w:type="dxa"/>
          </w:tcPr>
          <w:p>
            <w:pPr>
              <w:pStyle w:val="8"/>
              <w:spacing w:before="49" w:line="235" w:lineRule="auto"/>
              <w:ind w:left="33" w:right="18"/>
              <w:rPr>
                <w:sz w:val="18"/>
              </w:rPr>
            </w:pPr>
            <w:r>
              <w:rPr>
                <w:sz w:val="18"/>
              </w:rPr>
              <w:t>申请-受理-审核- 拨付-办结</w:t>
            </w:r>
          </w:p>
        </w:tc>
        <w:tc>
          <w:tcPr>
            <w:tcW w:w="3769"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35"/>
              </w:numPr>
              <w:tabs>
                <w:tab w:val="left" w:pos="217"/>
              </w:tabs>
              <w:spacing w:before="105" w:after="0" w:line="228" w:lineRule="exact"/>
              <w:ind w:left="216" w:right="0" w:hanging="182"/>
              <w:jc w:val="left"/>
              <w:rPr>
                <w:sz w:val="18"/>
              </w:rPr>
            </w:pPr>
            <w:r>
              <w:rPr>
                <w:sz w:val="18"/>
              </w:rPr>
              <w:t>合并支付的一次性提供材料</w:t>
            </w:r>
          </w:p>
          <w:p>
            <w:pPr>
              <w:pStyle w:val="8"/>
              <w:numPr>
                <w:ilvl w:val="0"/>
                <w:numId w:val="35"/>
              </w:numPr>
              <w:tabs>
                <w:tab w:val="left" w:pos="217"/>
              </w:tabs>
              <w:spacing w:before="1" w:after="0" w:line="235" w:lineRule="auto"/>
              <w:ind w:left="34" w:right="66" w:firstLine="0"/>
              <w:jc w:val="both"/>
              <w:rPr>
                <w:sz w:val="18"/>
              </w:rPr>
            </w:pPr>
            <w:r>
              <w:rPr>
                <w:sz w:val="18"/>
              </w:rPr>
              <w:t>加强部门间数据共享，相互提供证明材料。在医疗保障经办业务平台无法通过其他部门获得出生医学证明等材料的，由办理人提供。无法提供的，需提供个人承诺书</w:t>
            </w:r>
          </w:p>
          <w:p>
            <w:pPr>
              <w:pStyle w:val="8"/>
              <w:numPr>
                <w:ilvl w:val="0"/>
                <w:numId w:val="35"/>
              </w:numPr>
              <w:tabs>
                <w:tab w:val="left" w:pos="217"/>
              </w:tabs>
              <w:spacing w:before="0" w:after="0" w:line="235" w:lineRule="auto"/>
              <w:ind w:left="34" w:right="66" w:firstLine="0"/>
              <w:jc w:val="both"/>
              <w:rPr>
                <w:sz w:val="18"/>
              </w:rPr>
            </w:pPr>
            <w:r>
              <w:rPr>
                <w:sz w:val="18"/>
              </w:rPr>
              <w:t>男职工的配偶无工作单位，符合国家和省计划生育规定生育的，从生育保险基金中支付一次性生育补助金</w:t>
            </w:r>
          </w:p>
          <w:p>
            <w:pPr>
              <w:pStyle w:val="8"/>
              <w:numPr>
                <w:ilvl w:val="0"/>
                <w:numId w:val="35"/>
              </w:numPr>
              <w:tabs>
                <w:tab w:val="left" w:pos="217"/>
              </w:tabs>
              <w:spacing w:before="0" w:after="0" w:line="235" w:lineRule="auto"/>
              <w:ind w:left="34" w:right="71" w:firstLine="0"/>
              <w:jc w:val="both"/>
              <w:rPr>
                <w:sz w:val="18"/>
              </w:rPr>
            </w:pPr>
            <w:r>
              <w:rPr>
                <w:spacing w:val="-1"/>
                <w:sz w:val="18"/>
              </w:rPr>
              <w:t>男职工配偶及符合规定的离职女职工需提供</w:t>
            </w:r>
            <w:r>
              <w:rPr>
                <w:sz w:val="18"/>
              </w:rPr>
              <w:t>无业承诺书</w:t>
            </w:r>
          </w:p>
          <w:p>
            <w:pPr>
              <w:pStyle w:val="8"/>
              <w:numPr>
                <w:ilvl w:val="0"/>
                <w:numId w:val="35"/>
              </w:numPr>
              <w:tabs>
                <w:tab w:val="left" w:pos="217"/>
              </w:tabs>
              <w:spacing w:before="0" w:after="0" w:line="224" w:lineRule="exact"/>
              <w:ind w:left="216" w:right="0" w:hanging="182"/>
              <w:jc w:val="left"/>
              <w:rPr>
                <w:sz w:val="18"/>
              </w:rPr>
            </w:pPr>
            <w:r>
              <w:rPr>
                <w:sz w:val="18"/>
              </w:rPr>
              <w:t>需填报《河南省职工生育保险待遇申请表》</w:t>
            </w:r>
          </w:p>
          <w:p>
            <w:pPr>
              <w:pStyle w:val="8"/>
              <w:numPr>
                <w:ilvl w:val="0"/>
                <w:numId w:val="35"/>
              </w:numPr>
              <w:tabs>
                <w:tab w:val="left" w:pos="217"/>
              </w:tabs>
              <w:spacing w:before="0" w:after="0" w:line="235" w:lineRule="auto"/>
              <w:ind w:left="34" w:right="71" w:firstLine="0"/>
              <w:jc w:val="both"/>
              <w:rPr>
                <w:sz w:val="18"/>
              </w:rPr>
            </w:pPr>
            <w:r>
              <w:rPr>
                <w:spacing w:val="-1"/>
                <w:sz w:val="18"/>
              </w:rPr>
              <w:t>病历资料和费用总清单需加盖就诊医疗机构</w:t>
            </w:r>
            <w:r>
              <w:rPr>
                <w:sz w:val="18"/>
              </w:rPr>
              <w:t>专用章</w:t>
            </w:r>
          </w:p>
          <w:p>
            <w:pPr>
              <w:pStyle w:val="8"/>
              <w:numPr>
                <w:ilvl w:val="0"/>
                <w:numId w:val="35"/>
              </w:numPr>
              <w:tabs>
                <w:tab w:val="left" w:pos="217"/>
              </w:tabs>
              <w:spacing w:before="0" w:after="0" w:line="235" w:lineRule="auto"/>
              <w:ind w:left="34" w:right="66" w:firstLine="0"/>
              <w:jc w:val="both"/>
              <w:rPr>
                <w:sz w:val="18"/>
              </w:rPr>
            </w:pPr>
            <w:r>
              <w:rPr>
                <w:sz w:val="18"/>
              </w:rPr>
              <w:t>住院（门诊）收费票据提供电子发票或纸质票据均可以，若提供纸质收费票据（财政票据是指收据联，税务票据是指发票联），需加盖就诊医疗机构专用章</w:t>
            </w:r>
          </w:p>
        </w:tc>
        <w:tc>
          <w:tcPr>
            <w:tcW w:w="2844"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36"/>
              </w:numPr>
              <w:tabs>
                <w:tab w:val="left" w:pos="216"/>
              </w:tabs>
              <w:spacing w:before="105" w:after="0" w:line="228" w:lineRule="exact"/>
              <w:ind w:left="215" w:right="0" w:hanging="182"/>
              <w:jc w:val="left"/>
              <w:rPr>
                <w:sz w:val="18"/>
              </w:rPr>
            </w:pPr>
            <w:r>
              <w:rPr>
                <w:sz w:val="18"/>
              </w:rPr>
              <w:t>《中华人民共和国社会保险法》</w:t>
            </w:r>
          </w:p>
          <w:p>
            <w:pPr>
              <w:pStyle w:val="8"/>
              <w:spacing w:line="226" w:lineRule="exact"/>
              <w:ind w:left="33"/>
              <w:rPr>
                <w:sz w:val="18"/>
              </w:rPr>
            </w:pPr>
            <w:r>
              <w:rPr>
                <w:sz w:val="18"/>
              </w:rPr>
              <w:t>(主席令第35号)第五十四条</w:t>
            </w:r>
          </w:p>
          <w:p>
            <w:pPr>
              <w:pStyle w:val="8"/>
              <w:numPr>
                <w:ilvl w:val="0"/>
                <w:numId w:val="36"/>
              </w:numPr>
              <w:tabs>
                <w:tab w:val="left" w:pos="216"/>
              </w:tabs>
              <w:spacing w:before="0" w:after="0" w:line="226" w:lineRule="exact"/>
              <w:ind w:left="215" w:right="0" w:hanging="182"/>
              <w:jc w:val="left"/>
              <w:rPr>
                <w:sz w:val="18"/>
              </w:rPr>
            </w:pPr>
            <w:r>
              <w:rPr>
                <w:sz w:val="18"/>
              </w:rPr>
              <w:t>《河南省职工生育保险办法》</w:t>
            </w:r>
          </w:p>
          <w:p>
            <w:pPr>
              <w:pStyle w:val="8"/>
              <w:spacing w:before="1" w:line="235" w:lineRule="auto"/>
              <w:ind w:left="33" w:right="52"/>
              <w:rPr>
                <w:sz w:val="18"/>
              </w:rPr>
            </w:pPr>
            <w:r>
              <w:rPr>
                <w:sz w:val="18"/>
              </w:rPr>
              <w:t>（河南省人民政府令第115号）第八条、第十二条、第十七条、第十八条、第二十条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0" w:hRule="atLeast"/>
        </w:trPr>
        <w:tc>
          <w:tcPr>
            <w:tcW w:w="636" w:type="dxa"/>
            <w:vMerge w:val="continue"/>
            <w:tcBorders>
              <w:top w:val="nil"/>
            </w:tcBorders>
          </w:tcPr>
          <w:p>
            <w:pPr>
              <w:rPr>
                <w:sz w:val="2"/>
                <w:szCs w:val="2"/>
              </w:rPr>
            </w:pPr>
          </w:p>
        </w:tc>
        <w:tc>
          <w:tcPr>
            <w:tcW w:w="566" w:type="dxa"/>
            <w:vMerge w:val="continue"/>
            <w:tcBorders>
              <w:top w:val="nil"/>
            </w:tcBorders>
          </w:tcPr>
          <w:p>
            <w:pPr>
              <w:rPr>
                <w:sz w:val="2"/>
                <w:szCs w:val="2"/>
              </w:rPr>
            </w:pPr>
          </w:p>
        </w:tc>
        <w:tc>
          <w:tcPr>
            <w:tcW w:w="427" w:type="dxa"/>
          </w:tcPr>
          <w:p>
            <w:pPr>
              <w:pStyle w:val="8"/>
              <w:rPr>
                <w:rFonts w:ascii="Times New Roman"/>
                <w:sz w:val="18"/>
              </w:rPr>
            </w:pPr>
          </w:p>
          <w:p>
            <w:pPr>
              <w:pStyle w:val="8"/>
              <w:spacing w:before="10"/>
              <w:rPr>
                <w:rFonts w:ascii="Times New Roman"/>
                <w:sz w:val="23"/>
              </w:rPr>
            </w:pPr>
          </w:p>
          <w:p>
            <w:pPr>
              <w:pStyle w:val="8"/>
              <w:ind w:left="106" w:right="80"/>
              <w:jc w:val="center"/>
              <w:rPr>
                <w:sz w:val="18"/>
              </w:rPr>
            </w:pPr>
            <w:r>
              <w:rPr>
                <w:sz w:val="18"/>
              </w:rPr>
              <w:t>20</w:t>
            </w:r>
          </w:p>
        </w:tc>
        <w:tc>
          <w:tcPr>
            <w:tcW w:w="787" w:type="dxa"/>
          </w:tcPr>
          <w:p>
            <w:pPr>
              <w:pStyle w:val="8"/>
              <w:spacing w:before="7"/>
              <w:rPr>
                <w:rFonts w:ascii="Times New Roman"/>
                <w:sz w:val="22"/>
              </w:rPr>
            </w:pPr>
          </w:p>
          <w:p>
            <w:pPr>
              <w:pStyle w:val="8"/>
              <w:spacing w:line="235" w:lineRule="auto"/>
              <w:ind w:left="123" w:right="94"/>
              <w:jc w:val="center"/>
              <w:rPr>
                <w:sz w:val="18"/>
              </w:rPr>
            </w:pPr>
            <w:r>
              <w:rPr>
                <w:sz w:val="18"/>
              </w:rPr>
              <w:t>生育医疗费支付</w:t>
            </w:r>
          </w:p>
        </w:tc>
        <w:tc>
          <w:tcPr>
            <w:tcW w:w="1188" w:type="dxa"/>
          </w:tcPr>
          <w:p>
            <w:pPr>
              <w:pStyle w:val="8"/>
              <w:rPr>
                <w:rFonts w:ascii="Times New Roman"/>
                <w:sz w:val="18"/>
              </w:rPr>
            </w:pPr>
          </w:p>
          <w:p>
            <w:pPr>
              <w:pStyle w:val="8"/>
              <w:spacing w:before="10"/>
              <w:rPr>
                <w:rFonts w:ascii="Times New Roman"/>
                <w:sz w:val="23"/>
              </w:rPr>
            </w:pPr>
          </w:p>
          <w:p>
            <w:pPr>
              <w:pStyle w:val="8"/>
              <w:ind w:right="22"/>
              <w:jc w:val="right"/>
              <w:rPr>
                <w:sz w:val="18"/>
              </w:rPr>
            </w:pPr>
            <w:r>
              <w:rPr>
                <w:sz w:val="18"/>
              </w:rPr>
              <w:t>002036007002</w:t>
            </w:r>
          </w:p>
        </w:tc>
        <w:tc>
          <w:tcPr>
            <w:tcW w:w="2720" w:type="dxa"/>
          </w:tcPr>
          <w:p>
            <w:pPr>
              <w:pStyle w:val="8"/>
              <w:numPr>
                <w:ilvl w:val="0"/>
                <w:numId w:val="37"/>
              </w:numPr>
              <w:tabs>
                <w:tab w:val="left" w:pos="217"/>
              </w:tabs>
              <w:spacing w:before="34" w:after="0" w:line="235" w:lineRule="auto"/>
              <w:ind w:left="34" w:right="115" w:firstLine="0"/>
              <w:jc w:val="left"/>
              <w:rPr>
                <w:sz w:val="18"/>
              </w:rPr>
            </w:pPr>
            <w:r>
              <w:rPr>
                <w:spacing w:val="-2"/>
                <w:sz w:val="18"/>
              </w:rPr>
              <w:t>医保电子凭证或有效身份证件</w:t>
            </w:r>
            <w:r>
              <w:rPr>
                <w:sz w:val="18"/>
              </w:rPr>
              <w:t>或社保卡</w:t>
            </w:r>
          </w:p>
          <w:p>
            <w:pPr>
              <w:pStyle w:val="8"/>
              <w:numPr>
                <w:ilvl w:val="0"/>
                <w:numId w:val="37"/>
              </w:numPr>
              <w:tabs>
                <w:tab w:val="left" w:pos="217"/>
              </w:tabs>
              <w:spacing w:before="0" w:after="0" w:line="224" w:lineRule="exact"/>
              <w:ind w:left="216" w:right="0" w:hanging="182"/>
              <w:jc w:val="left"/>
              <w:rPr>
                <w:sz w:val="18"/>
              </w:rPr>
            </w:pPr>
            <w:r>
              <w:rPr>
                <w:sz w:val="18"/>
              </w:rPr>
              <w:t>医院收费票据</w:t>
            </w:r>
          </w:p>
          <w:p>
            <w:pPr>
              <w:pStyle w:val="8"/>
              <w:numPr>
                <w:ilvl w:val="0"/>
                <w:numId w:val="37"/>
              </w:numPr>
              <w:tabs>
                <w:tab w:val="left" w:pos="217"/>
              </w:tabs>
              <w:spacing w:before="0" w:after="0" w:line="226" w:lineRule="exact"/>
              <w:ind w:left="216" w:right="0" w:hanging="182"/>
              <w:jc w:val="left"/>
              <w:rPr>
                <w:sz w:val="18"/>
              </w:rPr>
            </w:pPr>
            <w:r>
              <w:rPr>
                <w:sz w:val="18"/>
              </w:rPr>
              <w:t>费用总清单</w:t>
            </w:r>
          </w:p>
          <w:p>
            <w:pPr>
              <w:pStyle w:val="8"/>
              <w:numPr>
                <w:ilvl w:val="0"/>
                <w:numId w:val="37"/>
              </w:numPr>
              <w:tabs>
                <w:tab w:val="left" w:pos="217"/>
              </w:tabs>
              <w:spacing w:before="0" w:after="0" w:line="215" w:lineRule="exact"/>
              <w:ind w:left="216" w:right="0" w:hanging="182"/>
              <w:jc w:val="left"/>
              <w:rPr>
                <w:sz w:val="18"/>
              </w:rPr>
            </w:pPr>
            <w:r>
              <w:rPr>
                <w:sz w:val="18"/>
              </w:rPr>
              <w:t>病历资料</w:t>
            </w:r>
          </w:p>
        </w:tc>
        <w:tc>
          <w:tcPr>
            <w:tcW w:w="814" w:type="dxa"/>
          </w:tcPr>
          <w:p>
            <w:pPr>
              <w:pStyle w:val="8"/>
              <w:rPr>
                <w:rFonts w:ascii="Times New Roman"/>
                <w:sz w:val="18"/>
              </w:rPr>
            </w:pPr>
          </w:p>
          <w:p>
            <w:pPr>
              <w:pStyle w:val="8"/>
              <w:spacing w:before="4"/>
              <w:rPr>
                <w:rFonts w:ascii="Times New Roman"/>
                <w:sz w:val="14"/>
              </w:rPr>
            </w:pPr>
          </w:p>
          <w:p>
            <w:pPr>
              <w:pStyle w:val="8"/>
              <w:spacing w:before="1" w:line="235" w:lineRule="auto"/>
              <w:ind w:left="34" w:right="29"/>
              <w:rPr>
                <w:sz w:val="18"/>
              </w:rPr>
            </w:pPr>
            <w:r>
              <w:rPr>
                <w:sz w:val="18"/>
              </w:rPr>
              <w:t>不超过20 个工作日</w:t>
            </w:r>
          </w:p>
        </w:tc>
        <w:tc>
          <w:tcPr>
            <w:tcW w:w="802" w:type="dxa"/>
          </w:tcPr>
          <w:p>
            <w:pPr>
              <w:pStyle w:val="8"/>
              <w:spacing w:before="147" w:line="235" w:lineRule="auto"/>
              <w:ind w:left="33" w:right="18"/>
              <w:rPr>
                <w:sz w:val="18"/>
              </w:rPr>
            </w:pPr>
            <w:r>
              <w:rPr>
                <w:sz w:val="18"/>
              </w:rPr>
              <w:t>申请-受理-审核- 拨付-办结</w:t>
            </w:r>
          </w:p>
        </w:tc>
        <w:tc>
          <w:tcPr>
            <w:tcW w:w="3769" w:type="dxa"/>
            <w:vMerge w:val="continue"/>
            <w:tcBorders>
              <w:top w:val="nil"/>
            </w:tcBorders>
          </w:tcPr>
          <w:p>
            <w:pPr>
              <w:rPr>
                <w:sz w:val="2"/>
                <w:szCs w:val="2"/>
              </w:rPr>
            </w:pPr>
          </w:p>
        </w:tc>
        <w:tc>
          <w:tcPr>
            <w:tcW w:w="28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4" w:hRule="atLeast"/>
        </w:trPr>
        <w:tc>
          <w:tcPr>
            <w:tcW w:w="636" w:type="dxa"/>
            <w:vMerge w:val="continue"/>
            <w:tcBorders>
              <w:top w:val="nil"/>
            </w:tcBorders>
          </w:tcPr>
          <w:p>
            <w:pPr>
              <w:rPr>
                <w:sz w:val="2"/>
                <w:szCs w:val="2"/>
              </w:rPr>
            </w:pPr>
          </w:p>
        </w:tc>
        <w:tc>
          <w:tcPr>
            <w:tcW w:w="566" w:type="dxa"/>
            <w:vMerge w:val="continue"/>
            <w:tcBorders>
              <w:top w:val="nil"/>
            </w:tcBorders>
          </w:tcPr>
          <w:p>
            <w:pPr>
              <w:rPr>
                <w:sz w:val="2"/>
                <w:szCs w:val="2"/>
              </w:rPr>
            </w:pPr>
          </w:p>
        </w:tc>
        <w:tc>
          <w:tcPr>
            <w:tcW w:w="427" w:type="dxa"/>
          </w:tcPr>
          <w:p>
            <w:pPr>
              <w:pStyle w:val="8"/>
              <w:rPr>
                <w:rFonts w:ascii="Times New Roman"/>
                <w:sz w:val="18"/>
              </w:rPr>
            </w:pPr>
          </w:p>
          <w:p>
            <w:pPr>
              <w:pStyle w:val="8"/>
              <w:spacing w:before="1"/>
              <w:rPr>
                <w:rFonts w:ascii="Times New Roman"/>
                <w:sz w:val="23"/>
              </w:rPr>
            </w:pPr>
          </w:p>
          <w:p>
            <w:pPr>
              <w:pStyle w:val="8"/>
              <w:ind w:left="106" w:right="80"/>
              <w:jc w:val="center"/>
              <w:rPr>
                <w:sz w:val="18"/>
              </w:rPr>
            </w:pPr>
            <w:r>
              <w:rPr>
                <w:sz w:val="18"/>
              </w:rPr>
              <w:t>21</w:t>
            </w:r>
          </w:p>
        </w:tc>
        <w:tc>
          <w:tcPr>
            <w:tcW w:w="787" w:type="dxa"/>
          </w:tcPr>
          <w:p>
            <w:pPr>
              <w:pStyle w:val="8"/>
              <w:spacing w:before="9"/>
              <w:rPr>
                <w:rFonts w:ascii="Times New Roman"/>
                <w:sz w:val="21"/>
              </w:rPr>
            </w:pPr>
          </w:p>
          <w:p>
            <w:pPr>
              <w:pStyle w:val="8"/>
              <w:spacing w:line="235" w:lineRule="auto"/>
              <w:ind w:left="123" w:right="94"/>
              <w:jc w:val="both"/>
              <w:rPr>
                <w:sz w:val="18"/>
              </w:rPr>
            </w:pPr>
            <w:r>
              <w:rPr>
                <w:sz w:val="18"/>
              </w:rPr>
              <w:t>计划生育医疗费支付</w:t>
            </w:r>
          </w:p>
        </w:tc>
        <w:tc>
          <w:tcPr>
            <w:tcW w:w="1188" w:type="dxa"/>
          </w:tcPr>
          <w:p>
            <w:pPr>
              <w:pStyle w:val="8"/>
              <w:rPr>
                <w:rFonts w:ascii="Times New Roman"/>
                <w:sz w:val="18"/>
              </w:rPr>
            </w:pPr>
          </w:p>
          <w:p>
            <w:pPr>
              <w:pStyle w:val="8"/>
              <w:spacing w:before="1"/>
              <w:rPr>
                <w:rFonts w:ascii="Times New Roman"/>
                <w:sz w:val="23"/>
              </w:rPr>
            </w:pPr>
          </w:p>
          <w:p>
            <w:pPr>
              <w:pStyle w:val="8"/>
              <w:ind w:right="22"/>
              <w:jc w:val="right"/>
              <w:rPr>
                <w:sz w:val="18"/>
              </w:rPr>
            </w:pPr>
            <w:r>
              <w:rPr>
                <w:sz w:val="18"/>
              </w:rPr>
              <w:t>002036007003</w:t>
            </w:r>
          </w:p>
        </w:tc>
        <w:tc>
          <w:tcPr>
            <w:tcW w:w="2720" w:type="dxa"/>
          </w:tcPr>
          <w:p>
            <w:pPr>
              <w:pStyle w:val="8"/>
              <w:numPr>
                <w:ilvl w:val="0"/>
                <w:numId w:val="38"/>
              </w:numPr>
              <w:tabs>
                <w:tab w:val="left" w:pos="217"/>
              </w:tabs>
              <w:spacing w:before="25" w:after="0" w:line="235" w:lineRule="auto"/>
              <w:ind w:left="34" w:right="115" w:firstLine="0"/>
              <w:jc w:val="left"/>
              <w:rPr>
                <w:sz w:val="18"/>
              </w:rPr>
            </w:pPr>
            <w:r>
              <w:rPr>
                <w:spacing w:val="-2"/>
                <w:sz w:val="18"/>
              </w:rPr>
              <w:t>医保电子凭证或有效身份证件</w:t>
            </w:r>
            <w:r>
              <w:rPr>
                <w:sz w:val="18"/>
              </w:rPr>
              <w:t>或社保卡</w:t>
            </w:r>
          </w:p>
          <w:p>
            <w:pPr>
              <w:pStyle w:val="8"/>
              <w:numPr>
                <w:ilvl w:val="0"/>
                <w:numId w:val="38"/>
              </w:numPr>
              <w:tabs>
                <w:tab w:val="left" w:pos="217"/>
              </w:tabs>
              <w:spacing w:before="0" w:after="0" w:line="224" w:lineRule="exact"/>
              <w:ind w:left="216" w:right="0" w:hanging="182"/>
              <w:jc w:val="left"/>
              <w:rPr>
                <w:sz w:val="18"/>
              </w:rPr>
            </w:pPr>
            <w:r>
              <w:rPr>
                <w:sz w:val="18"/>
              </w:rPr>
              <w:t>医院收费票据</w:t>
            </w:r>
          </w:p>
          <w:p>
            <w:pPr>
              <w:pStyle w:val="8"/>
              <w:numPr>
                <w:ilvl w:val="0"/>
                <w:numId w:val="38"/>
              </w:numPr>
              <w:tabs>
                <w:tab w:val="left" w:pos="217"/>
              </w:tabs>
              <w:spacing w:before="0" w:after="0" w:line="226" w:lineRule="exact"/>
              <w:ind w:left="216" w:right="0" w:hanging="182"/>
              <w:jc w:val="left"/>
              <w:rPr>
                <w:sz w:val="18"/>
              </w:rPr>
            </w:pPr>
            <w:r>
              <w:rPr>
                <w:sz w:val="18"/>
              </w:rPr>
              <w:t>费用总清单</w:t>
            </w:r>
          </w:p>
          <w:p>
            <w:pPr>
              <w:pStyle w:val="8"/>
              <w:numPr>
                <w:ilvl w:val="0"/>
                <w:numId w:val="38"/>
              </w:numPr>
              <w:tabs>
                <w:tab w:val="left" w:pos="217"/>
              </w:tabs>
              <w:spacing w:before="0" w:after="0" w:line="207" w:lineRule="exact"/>
              <w:ind w:left="216" w:right="0" w:hanging="182"/>
              <w:jc w:val="left"/>
              <w:rPr>
                <w:sz w:val="18"/>
              </w:rPr>
            </w:pPr>
            <w:r>
              <w:rPr>
                <w:sz w:val="18"/>
              </w:rPr>
              <w:t>病历资料</w:t>
            </w:r>
          </w:p>
        </w:tc>
        <w:tc>
          <w:tcPr>
            <w:tcW w:w="814" w:type="dxa"/>
          </w:tcPr>
          <w:p>
            <w:pPr>
              <w:pStyle w:val="8"/>
              <w:rPr>
                <w:rFonts w:ascii="Times New Roman"/>
                <w:sz w:val="18"/>
              </w:rPr>
            </w:pPr>
          </w:p>
          <w:p>
            <w:pPr>
              <w:pStyle w:val="8"/>
              <w:spacing w:before="157" w:line="235" w:lineRule="auto"/>
              <w:ind w:left="34" w:right="29"/>
              <w:rPr>
                <w:sz w:val="18"/>
              </w:rPr>
            </w:pPr>
            <w:r>
              <w:rPr>
                <w:sz w:val="18"/>
              </w:rPr>
              <w:t>不超过20 个工作日</w:t>
            </w:r>
          </w:p>
        </w:tc>
        <w:tc>
          <w:tcPr>
            <w:tcW w:w="802" w:type="dxa"/>
          </w:tcPr>
          <w:p>
            <w:pPr>
              <w:pStyle w:val="8"/>
              <w:spacing w:before="138" w:line="235" w:lineRule="auto"/>
              <w:ind w:left="33" w:right="18"/>
              <w:rPr>
                <w:sz w:val="18"/>
              </w:rPr>
            </w:pPr>
            <w:r>
              <w:rPr>
                <w:sz w:val="18"/>
              </w:rPr>
              <w:t>申请-受理-审核- 拨付-办结</w:t>
            </w:r>
          </w:p>
        </w:tc>
        <w:tc>
          <w:tcPr>
            <w:tcW w:w="3769" w:type="dxa"/>
            <w:vMerge w:val="continue"/>
            <w:tcBorders>
              <w:top w:val="nil"/>
            </w:tcBorders>
          </w:tcPr>
          <w:p>
            <w:pPr>
              <w:rPr>
                <w:sz w:val="2"/>
                <w:szCs w:val="2"/>
              </w:rPr>
            </w:pPr>
          </w:p>
        </w:tc>
        <w:tc>
          <w:tcPr>
            <w:tcW w:w="28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4" w:hRule="atLeast"/>
        </w:trPr>
        <w:tc>
          <w:tcPr>
            <w:tcW w:w="636" w:type="dxa"/>
            <w:vMerge w:val="continue"/>
            <w:tcBorders>
              <w:top w:val="nil"/>
            </w:tcBorders>
          </w:tcPr>
          <w:p>
            <w:pPr>
              <w:rPr>
                <w:sz w:val="2"/>
                <w:szCs w:val="2"/>
              </w:rPr>
            </w:pPr>
          </w:p>
        </w:tc>
        <w:tc>
          <w:tcPr>
            <w:tcW w:w="566" w:type="dxa"/>
            <w:vMerge w:val="continue"/>
            <w:tcBorders>
              <w:top w:val="nil"/>
            </w:tcBorders>
          </w:tcPr>
          <w:p>
            <w:pPr>
              <w:rPr>
                <w:sz w:val="2"/>
                <w:szCs w:val="2"/>
              </w:rPr>
            </w:pPr>
          </w:p>
        </w:tc>
        <w:tc>
          <w:tcPr>
            <w:tcW w:w="427" w:type="dxa"/>
          </w:tcPr>
          <w:p>
            <w:pPr>
              <w:pStyle w:val="8"/>
              <w:rPr>
                <w:rFonts w:ascii="Times New Roman"/>
                <w:sz w:val="18"/>
              </w:rPr>
            </w:pPr>
          </w:p>
          <w:p>
            <w:pPr>
              <w:pStyle w:val="8"/>
              <w:spacing w:before="7"/>
              <w:rPr>
                <w:rFonts w:ascii="Times New Roman"/>
                <w:sz w:val="16"/>
              </w:rPr>
            </w:pPr>
          </w:p>
          <w:p>
            <w:pPr>
              <w:pStyle w:val="8"/>
              <w:ind w:left="106" w:right="80"/>
              <w:jc w:val="center"/>
              <w:rPr>
                <w:sz w:val="18"/>
              </w:rPr>
            </w:pPr>
            <w:r>
              <w:rPr>
                <w:sz w:val="18"/>
              </w:rPr>
              <w:t>22</w:t>
            </w:r>
          </w:p>
        </w:tc>
        <w:tc>
          <w:tcPr>
            <w:tcW w:w="787" w:type="dxa"/>
          </w:tcPr>
          <w:p>
            <w:pPr>
              <w:pStyle w:val="8"/>
              <w:spacing w:before="1"/>
              <w:rPr>
                <w:rFonts w:ascii="Times New Roman"/>
                <w:sz w:val="25"/>
              </w:rPr>
            </w:pPr>
          </w:p>
          <w:p>
            <w:pPr>
              <w:pStyle w:val="8"/>
              <w:spacing w:line="235" w:lineRule="auto"/>
              <w:ind w:left="123" w:right="94"/>
              <w:rPr>
                <w:sz w:val="18"/>
              </w:rPr>
            </w:pPr>
            <w:r>
              <w:rPr>
                <w:sz w:val="18"/>
              </w:rPr>
              <w:t>生育津贴支付</w:t>
            </w:r>
          </w:p>
        </w:tc>
        <w:tc>
          <w:tcPr>
            <w:tcW w:w="1188" w:type="dxa"/>
          </w:tcPr>
          <w:p>
            <w:pPr>
              <w:pStyle w:val="8"/>
              <w:rPr>
                <w:rFonts w:ascii="Times New Roman"/>
                <w:sz w:val="18"/>
              </w:rPr>
            </w:pPr>
          </w:p>
          <w:p>
            <w:pPr>
              <w:pStyle w:val="8"/>
              <w:spacing w:before="7"/>
              <w:rPr>
                <w:rFonts w:ascii="Times New Roman"/>
                <w:sz w:val="16"/>
              </w:rPr>
            </w:pPr>
          </w:p>
          <w:p>
            <w:pPr>
              <w:pStyle w:val="8"/>
              <w:ind w:right="22"/>
              <w:jc w:val="right"/>
              <w:rPr>
                <w:sz w:val="18"/>
              </w:rPr>
            </w:pPr>
            <w:r>
              <w:rPr>
                <w:sz w:val="18"/>
              </w:rPr>
              <w:t>002036007004</w:t>
            </w:r>
          </w:p>
        </w:tc>
        <w:tc>
          <w:tcPr>
            <w:tcW w:w="2720" w:type="dxa"/>
          </w:tcPr>
          <w:p>
            <w:pPr>
              <w:pStyle w:val="8"/>
              <w:spacing w:before="3"/>
              <w:rPr>
                <w:rFonts w:ascii="Times New Roman"/>
                <w:sz w:val="15"/>
              </w:rPr>
            </w:pPr>
          </w:p>
          <w:p>
            <w:pPr>
              <w:pStyle w:val="8"/>
              <w:numPr>
                <w:ilvl w:val="0"/>
                <w:numId w:val="39"/>
              </w:numPr>
              <w:tabs>
                <w:tab w:val="left" w:pos="217"/>
              </w:tabs>
              <w:spacing w:before="0" w:after="0" w:line="235" w:lineRule="auto"/>
              <w:ind w:left="34" w:right="115" w:firstLine="0"/>
              <w:jc w:val="left"/>
              <w:rPr>
                <w:sz w:val="18"/>
              </w:rPr>
            </w:pPr>
            <w:r>
              <w:rPr>
                <w:spacing w:val="-2"/>
                <w:sz w:val="18"/>
              </w:rPr>
              <w:t>医保电子凭证或有效身份证件</w:t>
            </w:r>
            <w:r>
              <w:rPr>
                <w:sz w:val="18"/>
              </w:rPr>
              <w:t>或社保卡</w:t>
            </w:r>
          </w:p>
          <w:p>
            <w:pPr>
              <w:pStyle w:val="8"/>
              <w:numPr>
                <w:ilvl w:val="0"/>
                <w:numId w:val="39"/>
              </w:numPr>
              <w:tabs>
                <w:tab w:val="left" w:pos="217"/>
              </w:tabs>
              <w:spacing w:before="0" w:after="0" w:line="226" w:lineRule="exact"/>
              <w:ind w:left="216" w:right="0" w:hanging="182"/>
              <w:jc w:val="left"/>
              <w:rPr>
                <w:sz w:val="18"/>
              </w:rPr>
            </w:pPr>
            <w:r>
              <w:rPr>
                <w:sz w:val="18"/>
              </w:rPr>
              <w:t>病历资料</w:t>
            </w:r>
          </w:p>
        </w:tc>
        <w:tc>
          <w:tcPr>
            <w:tcW w:w="814" w:type="dxa"/>
          </w:tcPr>
          <w:p>
            <w:pPr>
              <w:pStyle w:val="8"/>
              <w:spacing w:before="1"/>
              <w:rPr>
                <w:rFonts w:ascii="Times New Roman"/>
                <w:sz w:val="25"/>
              </w:rPr>
            </w:pPr>
          </w:p>
          <w:p>
            <w:pPr>
              <w:pStyle w:val="8"/>
              <w:spacing w:line="235" w:lineRule="auto"/>
              <w:ind w:left="34" w:right="29"/>
              <w:rPr>
                <w:sz w:val="18"/>
              </w:rPr>
            </w:pPr>
            <w:r>
              <w:rPr>
                <w:sz w:val="18"/>
              </w:rPr>
              <w:t>不超过20 个工作日</w:t>
            </w:r>
          </w:p>
        </w:tc>
        <w:tc>
          <w:tcPr>
            <w:tcW w:w="802" w:type="dxa"/>
          </w:tcPr>
          <w:p>
            <w:pPr>
              <w:pStyle w:val="8"/>
              <w:spacing w:before="63" w:line="235" w:lineRule="auto"/>
              <w:ind w:left="33" w:right="18"/>
              <w:rPr>
                <w:sz w:val="18"/>
              </w:rPr>
            </w:pPr>
            <w:r>
              <w:rPr>
                <w:sz w:val="18"/>
              </w:rPr>
              <w:t>申请-受理-审核- 拨付-办结</w:t>
            </w:r>
          </w:p>
        </w:tc>
        <w:tc>
          <w:tcPr>
            <w:tcW w:w="3769" w:type="dxa"/>
            <w:vMerge w:val="continue"/>
            <w:tcBorders>
              <w:top w:val="nil"/>
            </w:tcBorders>
          </w:tcPr>
          <w:p>
            <w:pPr>
              <w:rPr>
                <w:sz w:val="2"/>
                <w:szCs w:val="2"/>
              </w:rPr>
            </w:pPr>
          </w:p>
        </w:tc>
        <w:tc>
          <w:tcPr>
            <w:tcW w:w="28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9" w:hRule="atLeast"/>
        </w:trPr>
        <w:tc>
          <w:tcPr>
            <w:tcW w:w="636" w:type="dxa"/>
            <w:vMerge w:val="continue"/>
            <w:tcBorders>
              <w:top w:val="nil"/>
            </w:tcBorders>
          </w:tcPr>
          <w:p>
            <w:pPr>
              <w:rPr>
                <w:sz w:val="2"/>
                <w:szCs w:val="2"/>
              </w:rPr>
            </w:pPr>
          </w:p>
        </w:tc>
        <w:tc>
          <w:tcPr>
            <w:tcW w:w="566" w:type="dxa"/>
            <w:vMerge w:val="continue"/>
            <w:tcBorders>
              <w:top w:val="nil"/>
            </w:tcBorders>
          </w:tcPr>
          <w:p>
            <w:pPr>
              <w:rPr>
                <w:sz w:val="2"/>
                <w:szCs w:val="2"/>
              </w:rPr>
            </w:pPr>
          </w:p>
        </w:tc>
        <w:tc>
          <w:tcPr>
            <w:tcW w:w="427" w:type="dxa"/>
          </w:tcPr>
          <w:p>
            <w:pPr>
              <w:pStyle w:val="8"/>
              <w:rPr>
                <w:rFonts w:ascii="Times New Roman"/>
                <w:sz w:val="18"/>
              </w:rPr>
            </w:pPr>
          </w:p>
          <w:p>
            <w:pPr>
              <w:pStyle w:val="8"/>
              <w:rPr>
                <w:rFonts w:ascii="Times New Roman"/>
                <w:sz w:val="18"/>
              </w:rPr>
            </w:pPr>
          </w:p>
          <w:p>
            <w:pPr>
              <w:pStyle w:val="8"/>
              <w:spacing w:before="143"/>
              <w:ind w:left="106" w:right="80"/>
              <w:jc w:val="center"/>
              <w:rPr>
                <w:sz w:val="18"/>
              </w:rPr>
            </w:pPr>
            <w:r>
              <w:rPr>
                <w:sz w:val="18"/>
              </w:rPr>
              <w:t>23</w:t>
            </w:r>
          </w:p>
        </w:tc>
        <w:tc>
          <w:tcPr>
            <w:tcW w:w="787" w:type="dxa"/>
          </w:tcPr>
          <w:p>
            <w:pPr>
              <w:pStyle w:val="8"/>
              <w:spacing w:before="3"/>
              <w:rPr>
                <w:rFonts w:ascii="Times New Roman"/>
                <w:sz w:val="19"/>
              </w:rPr>
            </w:pPr>
          </w:p>
          <w:p>
            <w:pPr>
              <w:pStyle w:val="8"/>
              <w:spacing w:line="235" w:lineRule="auto"/>
              <w:ind w:left="123" w:right="94"/>
              <w:jc w:val="center"/>
              <w:rPr>
                <w:sz w:val="18"/>
              </w:rPr>
            </w:pPr>
            <w:r>
              <w:rPr>
                <w:sz w:val="18"/>
              </w:rPr>
              <w:t>一次性生育补助金支付</w:t>
            </w:r>
          </w:p>
        </w:tc>
        <w:tc>
          <w:tcPr>
            <w:tcW w:w="1188" w:type="dxa"/>
          </w:tcPr>
          <w:p>
            <w:pPr>
              <w:pStyle w:val="8"/>
              <w:rPr>
                <w:rFonts w:ascii="Times New Roman"/>
                <w:sz w:val="18"/>
              </w:rPr>
            </w:pPr>
          </w:p>
          <w:p>
            <w:pPr>
              <w:pStyle w:val="8"/>
              <w:rPr>
                <w:rFonts w:ascii="Times New Roman"/>
                <w:sz w:val="18"/>
              </w:rPr>
            </w:pPr>
          </w:p>
          <w:p>
            <w:pPr>
              <w:pStyle w:val="8"/>
              <w:spacing w:before="143"/>
              <w:ind w:right="22"/>
              <w:jc w:val="right"/>
              <w:rPr>
                <w:sz w:val="18"/>
              </w:rPr>
            </w:pPr>
            <w:r>
              <w:rPr>
                <w:sz w:val="18"/>
              </w:rPr>
              <w:t>002036007005</w:t>
            </w:r>
          </w:p>
        </w:tc>
        <w:tc>
          <w:tcPr>
            <w:tcW w:w="2720" w:type="dxa"/>
          </w:tcPr>
          <w:p>
            <w:pPr>
              <w:pStyle w:val="8"/>
              <w:numPr>
                <w:ilvl w:val="0"/>
                <w:numId w:val="40"/>
              </w:numPr>
              <w:tabs>
                <w:tab w:val="left" w:pos="217"/>
              </w:tabs>
              <w:spacing w:before="109" w:after="0" w:line="235" w:lineRule="auto"/>
              <w:ind w:left="34" w:right="115" w:firstLine="0"/>
              <w:jc w:val="left"/>
              <w:rPr>
                <w:sz w:val="18"/>
              </w:rPr>
            </w:pPr>
            <w:r>
              <w:rPr>
                <w:spacing w:val="-2"/>
                <w:sz w:val="18"/>
              </w:rPr>
              <w:t>医保电子凭证或有效身份证件</w:t>
            </w:r>
            <w:r>
              <w:rPr>
                <w:sz w:val="18"/>
              </w:rPr>
              <w:t>或社保卡</w:t>
            </w:r>
          </w:p>
          <w:p>
            <w:pPr>
              <w:pStyle w:val="8"/>
              <w:numPr>
                <w:ilvl w:val="0"/>
                <w:numId w:val="40"/>
              </w:numPr>
              <w:tabs>
                <w:tab w:val="left" w:pos="217"/>
              </w:tabs>
              <w:spacing w:before="0" w:after="0" w:line="224" w:lineRule="exact"/>
              <w:ind w:left="216" w:right="0" w:hanging="182"/>
              <w:jc w:val="left"/>
              <w:rPr>
                <w:sz w:val="18"/>
              </w:rPr>
            </w:pPr>
            <w:r>
              <w:rPr>
                <w:sz w:val="18"/>
              </w:rPr>
              <w:t>医院收费票据</w:t>
            </w:r>
          </w:p>
          <w:p>
            <w:pPr>
              <w:pStyle w:val="8"/>
              <w:numPr>
                <w:ilvl w:val="0"/>
                <w:numId w:val="40"/>
              </w:numPr>
              <w:tabs>
                <w:tab w:val="left" w:pos="217"/>
              </w:tabs>
              <w:spacing w:before="0" w:after="0" w:line="226" w:lineRule="exact"/>
              <w:ind w:left="216" w:right="0" w:hanging="182"/>
              <w:jc w:val="left"/>
              <w:rPr>
                <w:sz w:val="18"/>
              </w:rPr>
            </w:pPr>
            <w:r>
              <w:rPr>
                <w:sz w:val="18"/>
              </w:rPr>
              <w:t>费用总清单</w:t>
            </w:r>
          </w:p>
          <w:p>
            <w:pPr>
              <w:pStyle w:val="8"/>
              <w:numPr>
                <w:ilvl w:val="0"/>
                <w:numId w:val="40"/>
              </w:numPr>
              <w:tabs>
                <w:tab w:val="left" w:pos="217"/>
              </w:tabs>
              <w:spacing w:before="0" w:after="0" w:line="228" w:lineRule="exact"/>
              <w:ind w:left="216" w:right="0" w:hanging="182"/>
              <w:jc w:val="left"/>
              <w:rPr>
                <w:sz w:val="18"/>
              </w:rPr>
            </w:pPr>
            <w:r>
              <w:rPr>
                <w:sz w:val="18"/>
              </w:rPr>
              <w:t>病历资料</w:t>
            </w:r>
          </w:p>
        </w:tc>
        <w:tc>
          <w:tcPr>
            <w:tcW w:w="814" w:type="dxa"/>
          </w:tcPr>
          <w:p>
            <w:pPr>
              <w:pStyle w:val="8"/>
              <w:rPr>
                <w:rFonts w:ascii="Times New Roman"/>
                <w:sz w:val="18"/>
              </w:rPr>
            </w:pPr>
          </w:p>
          <w:p>
            <w:pPr>
              <w:pStyle w:val="8"/>
              <w:spacing w:before="10"/>
              <w:rPr>
                <w:rFonts w:ascii="Times New Roman"/>
                <w:sz w:val="20"/>
              </w:rPr>
            </w:pPr>
          </w:p>
          <w:p>
            <w:pPr>
              <w:pStyle w:val="8"/>
              <w:spacing w:line="235" w:lineRule="auto"/>
              <w:ind w:left="34" w:right="29"/>
              <w:rPr>
                <w:sz w:val="18"/>
              </w:rPr>
            </w:pPr>
            <w:r>
              <w:rPr>
                <w:sz w:val="18"/>
              </w:rPr>
              <w:t>不超过20 个工作日</w:t>
            </w:r>
          </w:p>
        </w:tc>
        <w:tc>
          <w:tcPr>
            <w:tcW w:w="802" w:type="dxa"/>
          </w:tcPr>
          <w:p>
            <w:pPr>
              <w:pStyle w:val="8"/>
              <w:spacing w:before="3"/>
              <w:rPr>
                <w:rFonts w:ascii="Times New Roman"/>
                <w:sz w:val="19"/>
              </w:rPr>
            </w:pPr>
          </w:p>
          <w:p>
            <w:pPr>
              <w:pStyle w:val="8"/>
              <w:spacing w:line="235" w:lineRule="auto"/>
              <w:ind w:left="33" w:right="18"/>
              <w:rPr>
                <w:sz w:val="18"/>
              </w:rPr>
            </w:pPr>
            <w:r>
              <w:rPr>
                <w:sz w:val="18"/>
              </w:rPr>
              <w:t>申请-受理-审核- 拨付-办结</w:t>
            </w:r>
          </w:p>
        </w:tc>
        <w:tc>
          <w:tcPr>
            <w:tcW w:w="3769" w:type="dxa"/>
            <w:vMerge w:val="continue"/>
            <w:tcBorders>
              <w:top w:val="nil"/>
            </w:tcBorders>
          </w:tcPr>
          <w:p>
            <w:pPr>
              <w:rPr>
                <w:sz w:val="2"/>
                <w:szCs w:val="2"/>
              </w:rPr>
            </w:pPr>
          </w:p>
        </w:tc>
        <w:tc>
          <w:tcPr>
            <w:tcW w:w="28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7" w:hRule="atLeast"/>
        </w:trPr>
        <w:tc>
          <w:tcPr>
            <w:tcW w:w="63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0" w:line="235" w:lineRule="auto"/>
              <w:ind w:left="33" w:right="33"/>
              <w:jc w:val="both"/>
              <w:rPr>
                <w:sz w:val="18"/>
              </w:rPr>
            </w:pPr>
            <w:r>
              <w:rPr>
                <w:sz w:val="18"/>
              </w:rPr>
              <w:t>八、医疗救助对象待遇核准支付</w:t>
            </w:r>
          </w:p>
        </w:tc>
        <w:tc>
          <w:tcPr>
            <w:tcW w:w="56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6" w:line="228" w:lineRule="exact"/>
              <w:ind w:left="40" w:right="15"/>
              <w:jc w:val="center"/>
              <w:rPr>
                <w:sz w:val="18"/>
              </w:rPr>
            </w:pPr>
            <w:r>
              <w:rPr>
                <w:sz w:val="18"/>
              </w:rPr>
              <w:t>00203</w:t>
            </w:r>
          </w:p>
          <w:p>
            <w:pPr>
              <w:pStyle w:val="8"/>
              <w:spacing w:line="226" w:lineRule="exact"/>
              <w:ind w:left="40" w:right="15"/>
              <w:jc w:val="center"/>
              <w:rPr>
                <w:sz w:val="18"/>
              </w:rPr>
            </w:pPr>
            <w:r>
              <w:rPr>
                <w:sz w:val="18"/>
              </w:rPr>
              <w:t>60080</w:t>
            </w:r>
          </w:p>
          <w:p>
            <w:pPr>
              <w:pStyle w:val="8"/>
              <w:spacing w:line="228" w:lineRule="exact"/>
              <w:ind w:left="40" w:right="15"/>
              <w:jc w:val="center"/>
              <w:rPr>
                <w:sz w:val="18"/>
              </w:rPr>
            </w:pPr>
            <w:r>
              <w:rPr>
                <w:sz w:val="18"/>
              </w:rPr>
              <w:t>0Y</w:t>
            </w:r>
          </w:p>
        </w:tc>
        <w:tc>
          <w:tcPr>
            <w:tcW w:w="42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9"/>
              <w:ind w:left="106" w:right="80"/>
              <w:jc w:val="center"/>
              <w:rPr>
                <w:sz w:val="18"/>
              </w:rPr>
            </w:pPr>
            <w:r>
              <w:rPr>
                <w:sz w:val="18"/>
              </w:rPr>
              <w:t>24</w:t>
            </w:r>
          </w:p>
        </w:tc>
        <w:tc>
          <w:tcPr>
            <w:tcW w:w="787" w:type="dxa"/>
          </w:tcPr>
          <w:p>
            <w:pPr>
              <w:pStyle w:val="8"/>
              <w:spacing w:before="71" w:line="235" w:lineRule="auto"/>
              <w:ind w:left="70" w:right="41"/>
              <w:jc w:val="center"/>
              <w:rPr>
                <w:sz w:val="16"/>
              </w:rPr>
            </w:pPr>
            <w:r>
              <w:rPr>
                <w:sz w:val="16"/>
              </w:rPr>
              <w:t>符合资助条件的救助对象参加城乡居民基本医疗保险个人缴费补贴</w:t>
            </w:r>
          </w:p>
        </w:tc>
        <w:tc>
          <w:tcPr>
            <w:tcW w:w="118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9"/>
              <w:ind w:right="22"/>
              <w:jc w:val="right"/>
              <w:rPr>
                <w:sz w:val="18"/>
              </w:rPr>
            </w:pPr>
            <w:r>
              <w:rPr>
                <w:sz w:val="18"/>
              </w:rPr>
              <w:t>002036008001</w:t>
            </w:r>
          </w:p>
        </w:tc>
        <w:tc>
          <w:tcPr>
            <w:tcW w:w="2720" w:type="dxa"/>
          </w:tcPr>
          <w:p>
            <w:pPr>
              <w:pStyle w:val="8"/>
              <w:rPr>
                <w:rFonts w:ascii="Times New Roman"/>
                <w:sz w:val="18"/>
              </w:rPr>
            </w:pPr>
          </w:p>
          <w:p>
            <w:pPr>
              <w:pStyle w:val="8"/>
              <w:rPr>
                <w:rFonts w:ascii="Times New Roman"/>
                <w:sz w:val="18"/>
              </w:rPr>
            </w:pPr>
          </w:p>
          <w:p>
            <w:pPr>
              <w:pStyle w:val="8"/>
              <w:numPr>
                <w:ilvl w:val="0"/>
                <w:numId w:val="41"/>
              </w:numPr>
              <w:tabs>
                <w:tab w:val="left" w:pos="217"/>
              </w:tabs>
              <w:spacing w:before="121" w:after="0" w:line="228" w:lineRule="exact"/>
              <w:ind w:left="216" w:right="0" w:hanging="182"/>
              <w:jc w:val="left"/>
              <w:rPr>
                <w:sz w:val="18"/>
              </w:rPr>
            </w:pPr>
            <w:r>
              <w:rPr>
                <w:sz w:val="18"/>
              </w:rPr>
              <w:t>救助对象身份证明</w:t>
            </w:r>
          </w:p>
          <w:p>
            <w:pPr>
              <w:pStyle w:val="8"/>
              <w:numPr>
                <w:ilvl w:val="0"/>
                <w:numId w:val="41"/>
              </w:numPr>
              <w:tabs>
                <w:tab w:val="left" w:pos="225"/>
              </w:tabs>
              <w:spacing w:before="1" w:after="0" w:line="235" w:lineRule="auto"/>
              <w:ind w:left="34" w:right="8" w:firstLine="0"/>
              <w:jc w:val="left"/>
              <w:rPr>
                <w:sz w:val="18"/>
              </w:rPr>
            </w:pPr>
            <w:r>
              <w:rPr>
                <w:spacing w:val="7"/>
                <w:sz w:val="18"/>
              </w:rPr>
              <w:t>个人缴纳基本医保参保费用有</w:t>
            </w:r>
            <w:r>
              <w:rPr>
                <w:sz w:val="18"/>
              </w:rPr>
              <w:t>效凭证</w:t>
            </w:r>
          </w:p>
        </w:tc>
        <w:tc>
          <w:tcPr>
            <w:tcW w:w="814" w:type="dxa"/>
          </w:tcPr>
          <w:p>
            <w:pPr>
              <w:pStyle w:val="8"/>
              <w:rPr>
                <w:rFonts w:ascii="Times New Roman"/>
                <w:sz w:val="18"/>
              </w:rPr>
            </w:pPr>
          </w:p>
          <w:p>
            <w:pPr>
              <w:pStyle w:val="8"/>
              <w:rPr>
                <w:rFonts w:ascii="Times New Roman"/>
                <w:sz w:val="18"/>
              </w:rPr>
            </w:pPr>
          </w:p>
          <w:p>
            <w:pPr>
              <w:pStyle w:val="8"/>
              <w:spacing w:before="7"/>
              <w:rPr>
                <w:rFonts w:ascii="Times New Roman"/>
                <w:sz w:val="20"/>
              </w:rPr>
            </w:pPr>
          </w:p>
          <w:p>
            <w:pPr>
              <w:pStyle w:val="8"/>
              <w:spacing w:line="235" w:lineRule="auto"/>
              <w:ind w:left="34" w:right="29"/>
              <w:rPr>
                <w:sz w:val="18"/>
              </w:rPr>
            </w:pPr>
            <w:r>
              <w:rPr>
                <w:sz w:val="18"/>
              </w:rPr>
              <w:t>不超过15 个工作日</w:t>
            </w:r>
          </w:p>
        </w:tc>
        <w:tc>
          <w:tcPr>
            <w:tcW w:w="802" w:type="dxa"/>
          </w:tcPr>
          <w:p>
            <w:pPr>
              <w:pStyle w:val="8"/>
              <w:rPr>
                <w:rFonts w:ascii="Times New Roman"/>
                <w:sz w:val="18"/>
              </w:rPr>
            </w:pPr>
          </w:p>
          <w:p>
            <w:pPr>
              <w:pStyle w:val="8"/>
              <w:rPr>
                <w:rFonts w:ascii="Times New Roman"/>
                <w:sz w:val="19"/>
              </w:rPr>
            </w:pPr>
          </w:p>
          <w:p>
            <w:pPr>
              <w:pStyle w:val="8"/>
              <w:spacing w:line="235" w:lineRule="auto"/>
              <w:ind w:left="33" w:right="18"/>
              <w:rPr>
                <w:sz w:val="18"/>
              </w:rPr>
            </w:pPr>
            <w:r>
              <w:rPr>
                <w:sz w:val="18"/>
              </w:rPr>
              <w:t>申请-受理-审核-</w:t>
            </w:r>
          </w:p>
          <w:p>
            <w:pPr>
              <w:pStyle w:val="8"/>
              <w:spacing w:line="235" w:lineRule="auto"/>
              <w:ind w:left="33" w:right="19"/>
              <w:rPr>
                <w:sz w:val="18"/>
              </w:rPr>
            </w:pPr>
            <w:r>
              <w:rPr>
                <w:sz w:val="18"/>
              </w:rPr>
              <w:t>-拨付-办结</w:t>
            </w:r>
          </w:p>
        </w:tc>
        <w:tc>
          <w:tcPr>
            <w:tcW w:w="3769" w:type="dxa"/>
          </w:tcPr>
          <w:p>
            <w:pPr>
              <w:pStyle w:val="8"/>
              <w:spacing w:before="4"/>
              <w:rPr>
                <w:rFonts w:ascii="Times New Roman"/>
                <w:sz w:val="17"/>
              </w:rPr>
            </w:pPr>
          </w:p>
          <w:p>
            <w:pPr>
              <w:pStyle w:val="8"/>
              <w:numPr>
                <w:ilvl w:val="0"/>
                <w:numId w:val="42"/>
              </w:numPr>
              <w:tabs>
                <w:tab w:val="left" w:pos="217"/>
              </w:tabs>
              <w:spacing w:before="0" w:after="0" w:line="235" w:lineRule="auto"/>
              <w:ind w:left="34" w:right="66" w:firstLine="0"/>
              <w:jc w:val="both"/>
              <w:rPr>
                <w:sz w:val="18"/>
              </w:rPr>
            </w:pPr>
            <w:r>
              <w:rPr>
                <w:sz w:val="18"/>
              </w:rPr>
              <w:t>鼓励有条件的地区通过民政、扶贫办等部门数据共享，实时推送救助对象信息，如低保、特困、建档立卡贫困人口等</w:t>
            </w:r>
          </w:p>
          <w:p>
            <w:pPr>
              <w:pStyle w:val="8"/>
              <w:numPr>
                <w:ilvl w:val="0"/>
                <w:numId w:val="42"/>
              </w:numPr>
              <w:tabs>
                <w:tab w:val="left" w:pos="217"/>
              </w:tabs>
              <w:spacing w:before="0" w:after="0" w:line="235" w:lineRule="auto"/>
              <w:ind w:left="34" w:right="66" w:firstLine="0"/>
              <w:jc w:val="both"/>
              <w:rPr>
                <w:sz w:val="18"/>
              </w:rPr>
            </w:pPr>
            <w:r>
              <w:rPr>
                <w:sz w:val="18"/>
              </w:rPr>
              <w:t>省内信息系统已经联网的统筹区可通过信息系统获取个人缴纳基本医保参保费用信息，不再要求救助对象提供个人缴费凭证</w:t>
            </w:r>
          </w:p>
        </w:tc>
        <w:tc>
          <w:tcPr>
            <w:tcW w:w="2844" w:type="dxa"/>
            <w:vMerge w:val="restart"/>
          </w:tcPr>
          <w:p>
            <w:pPr>
              <w:pStyle w:val="8"/>
              <w:numPr>
                <w:ilvl w:val="0"/>
                <w:numId w:val="43"/>
              </w:numPr>
              <w:tabs>
                <w:tab w:val="left" w:pos="194"/>
              </w:tabs>
              <w:spacing w:before="94" w:after="0" w:line="203" w:lineRule="exact"/>
              <w:ind w:left="193" w:right="0" w:hanging="162"/>
              <w:jc w:val="left"/>
              <w:rPr>
                <w:sz w:val="16"/>
              </w:rPr>
            </w:pPr>
            <w:r>
              <w:rPr>
                <w:sz w:val="16"/>
              </w:rPr>
              <w:t>《社会救助暂行办法》（国务院令第</w:t>
            </w:r>
          </w:p>
          <w:p>
            <w:pPr>
              <w:pStyle w:val="8"/>
              <w:spacing w:line="202" w:lineRule="exact"/>
              <w:ind w:left="31"/>
              <w:rPr>
                <w:sz w:val="16"/>
              </w:rPr>
            </w:pPr>
            <w:r>
              <w:rPr>
                <w:sz w:val="16"/>
              </w:rPr>
              <w:t>649号）</w:t>
            </w:r>
          </w:p>
          <w:p>
            <w:pPr>
              <w:pStyle w:val="8"/>
              <w:numPr>
                <w:ilvl w:val="0"/>
                <w:numId w:val="43"/>
              </w:numPr>
              <w:tabs>
                <w:tab w:val="left" w:pos="194"/>
              </w:tabs>
              <w:spacing w:before="1" w:after="0" w:line="235" w:lineRule="auto"/>
              <w:ind w:left="31" w:right="22" w:firstLine="0"/>
              <w:jc w:val="left"/>
              <w:rPr>
                <w:sz w:val="16"/>
              </w:rPr>
            </w:pPr>
            <w:r>
              <w:rPr>
                <w:sz w:val="16"/>
              </w:rPr>
              <w:t>《关于印发&lt;城乡医疗救助基金管理办法&gt;的通知》（财社〔2013〕217号）</w:t>
            </w:r>
          </w:p>
          <w:p>
            <w:pPr>
              <w:pStyle w:val="8"/>
              <w:numPr>
                <w:ilvl w:val="0"/>
                <w:numId w:val="43"/>
              </w:numPr>
              <w:tabs>
                <w:tab w:val="left" w:pos="194"/>
              </w:tabs>
              <w:spacing w:before="2" w:after="0" w:line="235" w:lineRule="auto"/>
              <w:ind w:left="31" w:right="16" w:firstLine="0"/>
              <w:jc w:val="left"/>
              <w:rPr>
                <w:sz w:val="16"/>
              </w:rPr>
            </w:pPr>
            <w:r>
              <w:rPr>
                <w:sz w:val="16"/>
              </w:rPr>
              <w:t>《关于进一步加强医疗救助与城乡居民大病保险有效衔接的通知》（</w:t>
            </w:r>
            <w:r>
              <w:rPr>
                <w:spacing w:val="-4"/>
                <w:sz w:val="16"/>
              </w:rPr>
              <w:t>民发〔</w:t>
            </w:r>
          </w:p>
          <w:p>
            <w:pPr>
              <w:pStyle w:val="8"/>
              <w:spacing w:line="202" w:lineRule="exact"/>
              <w:ind w:left="31"/>
              <w:rPr>
                <w:sz w:val="16"/>
              </w:rPr>
            </w:pPr>
            <w:r>
              <w:rPr>
                <w:sz w:val="16"/>
              </w:rPr>
              <w:t>2017〕12号）</w:t>
            </w:r>
          </w:p>
          <w:p>
            <w:pPr>
              <w:pStyle w:val="8"/>
              <w:numPr>
                <w:ilvl w:val="0"/>
                <w:numId w:val="43"/>
              </w:numPr>
              <w:tabs>
                <w:tab w:val="left" w:pos="194"/>
              </w:tabs>
              <w:spacing w:before="1" w:after="0" w:line="235" w:lineRule="auto"/>
              <w:ind w:left="31" w:right="16" w:firstLine="0"/>
              <w:jc w:val="left"/>
              <w:rPr>
                <w:sz w:val="16"/>
              </w:rPr>
            </w:pPr>
            <w:r>
              <w:rPr>
                <w:sz w:val="16"/>
              </w:rPr>
              <w:t>《河南省人民政府办公厅转发省民政</w:t>
            </w:r>
            <w:r>
              <w:rPr>
                <w:spacing w:val="-1"/>
                <w:sz w:val="16"/>
              </w:rPr>
              <w:t>厅等部门关于完善医疗救助制度全面开展困难群众重特大疾病医疗救助工作实</w:t>
            </w:r>
            <w:r>
              <w:rPr>
                <w:sz w:val="16"/>
              </w:rPr>
              <w:t>施意见的通知》（豫政办〔2015〕154 号）</w:t>
            </w:r>
          </w:p>
          <w:p>
            <w:pPr>
              <w:pStyle w:val="8"/>
              <w:numPr>
                <w:ilvl w:val="0"/>
                <w:numId w:val="43"/>
              </w:numPr>
              <w:tabs>
                <w:tab w:val="left" w:pos="194"/>
              </w:tabs>
              <w:spacing w:before="4" w:after="0" w:line="235" w:lineRule="auto"/>
              <w:ind w:left="31" w:right="16" w:firstLine="0"/>
              <w:jc w:val="both"/>
              <w:rPr>
                <w:sz w:val="16"/>
              </w:rPr>
            </w:pPr>
            <w:r>
              <w:rPr>
                <w:sz w:val="16"/>
              </w:rPr>
              <w:t>《关于进一步加强医疗救助与城乡居</w:t>
            </w:r>
            <w:r>
              <w:rPr>
                <w:spacing w:val="-1"/>
                <w:sz w:val="16"/>
              </w:rPr>
              <w:t>民基本医疗保险、大病保险、困难群众</w:t>
            </w:r>
            <w:r>
              <w:rPr>
                <w:sz w:val="16"/>
              </w:rPr>
              <w:t>大病补充医疗保险有效衔接的通知》</w:t>
            </w:r>
          </w:p>
          <w:p>
            <w:pPr>
              <w:pStyle w:val="8"/>
              <w:spacing w:line="204" w:lineRule="exact"/>
              <w:ind w:left="31"/>
              <w:rPr>
                <w:sz w:val="16"/>
              </w:rPr>
            </w:pPr>
            <w:r>
              <w:rPr>
                <w:sz w:val="16"/>
              </w:rPr>
              <w:t>（豫民文〔2017〕172号）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636" w:type="dxa"/>
            <w:vMerge w:val="continue"/>
            <w:tcBorders>
              <w:top w:val="nil"/>
            </w:tcBorders>
          </w:tcPr>
          <w:p>
            <w:pPr>
              <w:rPr>
                <w:sz w:val="2"/>
                <w:szCs w:val="2"/>
              </w:rPr>
            </w:pPr>
          </w:p>
        </w:tc>
        <w:tc>
          <w:tcPr>
            <w:tcW w:w="566" w:type="dxa"/>
            <w:vMerge w:val="continue"/>
            <w:tcBorders>
              <w:top w:val="nil"/>
            </w:tcBorders>
          </w:tcPr>
          <w:p>
            <w:pPr>
              <w:rPr>
                <w:sz w:val="2"/>
                <w:szCs w:val="2"/>
              </w:rPr>
            </w:pPr>
          </w:p>
        </w:tc>
        <w:tc>
          <w:tcPr>
            <w:tcW w:w="42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8"/>
              <w:ind w:left="106" w:right="80"/>
              <w:jc w:val="center"/>
              <w:rPr>
                <w:sz w:val="18"/>
              </w:rPr>
            </w:pPr>
            <w:r>
              <w:rPr>
                <w:sz w:val="18"/>
              </w:rPr>
              <w:t>25</w:t>
            </w:r>
          </w:p>
        </w:tc>
        <w:tc>
          <w:tcPr>
            <w:tcW w:w="787" w:type="dxa"/>
          </w:tcPr>
          <w:p>
            <w:pPr>
              <w:pStyle w:val="8"/>
              <w:spacing w:before="7"/>
              <w:rPr>
                <w:rFonts w:ascii="Times New Roman"/>
                <w:sz w:val="14"/>
              </w:rPr>
            </w:pPr>
          </w:p>
          <w:p>
            <w:pPr>
              <w:pStyle w:val="8"/>
              <w:spacing w:before="1" w:line="235" w:lineRule="auto"/>
              <w:ind w:left="123" w:right="94"/>
              <w:jc w:val="both"/>
              <w:rPr>
                <w:sz w:val="18"/>
              </w:rPr>
            </w:pPr>
            <w:r>
              <w:rPr>
                <w:spacing w:val="-5"/>
                <w:sz w:val="18"/>
              </w:rPr>
              <w:t>医疗救助对象</w:t>
            </w:r>
            <w:r>
              <w:rPr>
                <w:sz w:val="18"/>
              </w:rPr>
              <w:t>手工</w:t>
            </w:r>
          </w:p>
          <w:p>
            <w:pPr>
              <w:pStyle w:val="8"/>
              <w:spacing w:line="235" w:lineRule="auto"/>
              <w:ind w:left="123" w:right="94"/>
              <w:jc w:val="center"/>
              <w:rPr>
                <w:sz w:val="18"/>
              </w:rPr>
            </w:pPr>
            <w:r>
              <w:rPr>
                <w:sz w:val="18"/>
              </w:rPr>
              <w:t>（零 星）</w:t>
            </w:r>
            <w:r>
              <w:rPr>
                <w:spacing w:val="-14"/>
                <w:sz w:val="18"/>
              </w:rPr>
              <w:t>报</w:t>
            </w:r>
            <w:r>
              <w:rPr>
                <w:sz w:val="18"/>
              </w:rPr>
              <w:t>销</w:t>
            </w:r>
          </w:p>
        </w:tc>
        <w:tc>
          <w:tcPr>
            <w:tcW w:w="118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8"/>
              <w:ind w:right="22"/>
              <w:jc w:val="right"/>
              <w:rPr>
                <w:sz w:val="18"/>
              </w:rPr>
            </w:pPr>
            <w:r>
              <w:rPr>
                <w:sz w:val="18"/>
              </w:rPr>
              <w:t>002036008002</w:t>
            </w:r>
          </w:p>
        </w:tc>
        <w:tc>
          <w:tcPr>
            <w:tcW w:w="2720" w:type="dxa"/>
          </w:tcPr>
          <w:p>
            <w:pPr>
              <w:pStyle w:val="8"/>
              <w:spacing w:before="5"/>
              <w:rPr>
                <w:rFonts w:ascii="Times New Roman"/>
                <w:sz w:val="24"/>
              </w:rPr>
            </w:pPr>
          </w:p>
          <w:p>
            <w:pPr>
              <w:pStyle w:val="8"/>
              <w:numPr>
                <w:ilvl w:val="0"/>
                <w:numId w:val="44"/>
              </w:numPr>
              <w:tabs>
                <w:tab w:val="left" w:pos="225"/>
              </w:tabs>
              <w:spacing w:before="0" w:after="0" w:line="235" w:lineRule="auto"/>
              <w:ind w:left="34" w:right="8" w:firstLine="0"/>
              <w:jc w:val="both"/>
              <w:rPr>
                <w:sz w:val="18"/>
              </w:rPr>
            </w:pPr>
            <w:r>
              <w:rPr>
                <w:spacing w:val="7"/>
                <w:sz w:val="18"/>
              </w:rPr>
              <w:t>医保电子凭证或有效身份证件</w:t>
            </w:r>
            <w:r>
              <w:rPr>
                <w:sz w:val="18"/>
              </w:rPr>
              <w:t>或社保卡</w:t>
            </w:r>
          </w:p>
          <w:p>
            <w:pPr>
              <w:pStyle w:val="8"/>
              <w:numPr>
                <w:ilvl w:val="0"/>
                <w:numId w:val="44"/>
              </w:numPr>
              <w:tabs>
                <w:tab w:val="left" w:pos="225"/>
              </w:tabs>
              <w:spacing w:before="0" w:after="0" w:line="235" w:lineRule="auto"/>
              <w:ind w:left="34" w:right="8" w:firstLine="0"/>
              <w:jc w:val="both"/>
              <w:rPr>
                <w:sz w:val="18"/>
              </w:rPr>
            </w:pPr>
            <w:r>
              <w:rPr>
                <w:spacing w:val="7"/>
                <w:sz w:val="18"/>
              </w:rPr>
              <w:t>基本医保、大病保险报销后的结算单或定点医疗机构处方或定</w:t>
            </w:r>
            <w:r>
              <w:rPr>
                <w:sz w:val="18"/>
              </w:rPr>
              <w:t>点药店购药发票</w:t>
            </w:r>
          </w:p>
        </w:tc>
        <w:tc>
          <w:tcPr>
            <w:tcW w:w="814" w:type="dxa"/>
          </w:tcPr>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line="235" w:lineRule="auto"/>
              <w:ind w:left="34" w:right="29"/>
              <w:rPr>
                <w:sz w:val="18"/>
              </w:rPr>
            </w:pPr>
            <w:r>
              <w:rPr>
                <w:sz w:val="18"/>
              </w:rPr>
              <w:t>不超过30 个工作日</w:t>
            </w:r>
          </w:p>
        </w:tc>
        <w:tc>
          <w:tcPr>
            <w:tcW w:w="802" w:type="dxa"/>
          </w:tcPr>
          <w:p>
            <w:pPr>
              <w:pStyle w:val="8"/>
              <w:rPr>
                <w:rFonts w:ascii="Times New Roman"/>
                <w:sz w:val="18"/>
              </w:rPr>
            </w:pPr>
          </w:p>
          <w:p>
            <w:pPr>
              <w:pStyle w:val="8"/>
              <w:spacing w:before="3"/>
              <w:rPr>
                <w:rFonts w:ascii="Times New Roman"/>
                <w:sz w:val="16"/>
              </w:rPr>
            </w:pPr>
          </w:p>
          <w:p>
            <w:pPr>
              <w:pStyle w:val="8"/>
              <w:spacing w:line="235" w:lineRule="auto"/>
              <w:ind w:left="33" w:right="18"/>
              <w:rPr>
                <w:sz w:val="18"/>
              </w:rPr>
            </w:pPr>
            <w:r>
              <w:rPr>
                <w:sz w:val="18"/>
              </w:rPr>
              <w:t>申请-受理-审核-</w:t>
            </w:r>
          </w:p>
          <w:p>
            <w:pPr>
              <w:pStyle w:val="8"/>
              <w:spacing w:line="235" w:lineRule="auto"/>
              <w:ind w:left="33" w:right="19"/>
              <w:rPr>
                <w:sz w:val="18"/>
              </w:rPr>
            </w:pPr>
            <w:r>
              <w:rPr>
                <w:sz w:val="18"/>
              </w:rPr>
              <w:t>-拨付-办结</w:t>
            </w:r>
          </w:p>
        </w:tc>
        <w:tc>
          <w:tcPr>
            <w:tcW w:w="3769" w:type="dxa"/>
          </w:tcPr>
          <w:p>
            <w:pPr>
              <w:pStyle w:val="8"/>
              <w:spacing w:before="4"/>
              <w:rPr>
                <w:rFonts w:ascii="Times New Roman"/>
                <w:sz w:val="14"/>
              </w:rPr>
            </w:pPr>
          </w:p>
          <w:p>
            <w:pPr>
              <w:pStyle w:val="8"/>
              <w:numPr>
                <w:ilvl w:val="0"/>
                <w:numId w:val="45"/>
              </w:numPr>
              <w:tabs>
                <w:tab w:val="left" w:pos="217"/>
              </w:tabs>
              <w:spacing w:before="0" w:after="0" w:line="228" w:lineRule="exact"/>
              <w:ind w:left="216" w:right="0" w:hanging="182"/>
              <w:jc w:val="left"/>
              <w:rPr>
                <w:sz w:val="18"/>
              </w:rPr>
            </w:pPr>
            <w:r>
              <w:rPr>
                <w:sz w:val="18"/>
              </w:rPr>
              <w:t>与其他费用合并支付的一次性提供材料</w:t>
            </w:r>
          </w:p>
          <w:p>
            <w:pPr>
              <w:pStyle w:val="8"/>
              <w:numPr>
                <w:ilvl w:val="0"/>
                <w:numId w:val="45"/>
              </w:numPr>
              <w:tabs>
                <w:tab w:val="left" w:pos="217"/>
              </w:tabs>
              <w:spacing w:before="1" w:after="0" w:line="235" w:lineRule="auto"/>
              <w:ind w:left="34" w:right="71" w:firstLine="0"/>
              <w:jc w:val="both"/>
              <w:rPr>
                <w:sz w:val="18"/>
              </w:rPr>
            </w:pPr>
            <w:r>
              <w:rPr>
                <w:spacing w:val="-1"/>
                <w:sz w:val="18"/>
              </w:rPr>
              <w:t>鼓励有条件的地区通过民政、扶贫办等部门</w:t>
            </w:r>
            <w:r>
              <w:rPr>
                <w:sz w:val="18"/>
              </w:rPr>
              <w:t>数据共享，实时推送救助对象信息</w:t>
            </w:r>
          </w:p>
          <w:p>
            <w:pPr>
              <w:pStyle w:val="8"/>
              <w:numPr>
                <w:ilvl w:val="0"/>
                <w:numId w:val="45"/>
              </w:numPr>
              <w:tabs>
                <w:tab w:val="left" w:pos="217"/>
              </w:tabs>
              <w:spacing w:before="0" w:after="0" w:line="235" w:lineRule="auto"/>
              <w:ind w:left="34" w:right="66" w:firstLine="0"/>
              <w:jc w:val="both"/>
              <w:rPr>
                <w:sz w:val="18"/>
              </w:rPr>
            </w:pPr>
            <w:r>
              <w:rPr>
                <w:sz w:val="18"/>
              </w:rPr>
              <w:t>符合救助条件但未经认定的应提供《医疗救助申请卡》和《个人家庭经济状况核查委托授权书》，由相关部门认定后进行报销</w:t>
            </w:r>
          </w:p>
        </w:tc>
        <w:tc>
          <w:tcPr>
            <w:tcW w:w="2844" w:type="dxa"/>
            <w:vMerge w:val="continue"/>
            <w:tcBorders>
              <w:top w:val="nil"/>
            </w:tcBorders>
          </w:tcPr>
          <w:p>
            <w:pPr>
              <w:rPr>
                <w:sz w:val="2"/>
                <w:szCs w:val="2"/>
              </w:rPr>
            </w:pPr>
          </w:p>
        </w:tc>
      </w:tr>
    </w:tbl>
    <w:p>
      <w:pPr>
        <w:spacing w:after="0"/>
        <w:rPr>
          <w:sz w:val="2"/>
          <w:szCs w:val="2"/>
        </w:rPr>
        <w:sectPr>
          <w:footerReference r:id="rId7" w:type="even"/>
          <w:pgSz w:w="16840" w:h="11910" w:orient="landscape"/>
          <w:pgMar w:top="1100" w:right="1020" w:bottom="280" w:left="1020" w:header="0" w:footer="0" w:gutter="0"/>
          <w:pgBorders>
            <w:top w:val="none" w:sz="0" w:space="0"/>
            <w:left w:val="none" w:sz="0" w:space="0"/>
            <w:bottom w:val="none" w:sz="0" w:space="0"/>
            <w:right w:val="none" w:sz="0" w:space="0"/>
          </w:pgBorders>
        </w:sectPr>
      </w:pPr>
    </w:p>
    <w:p>
      <w:pPr>
        <w:pStyle w:val="3"/>
        <w:spacing w:before="3"/>
        <w:rPr>
          <w:rFonts w:ascii="Times New Roman"/>
          <w:sz w:val="2"/>
        </w:rPr>
      </w:pPr>
    </w:p>
    <w:tbl>
      <w:tblPr>
        <w:tblStyle w:val="6"/>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566"/>
        <w:gridCol w:w="427"/>
        <w:gridCol w:w="787"/>
        <w:gridCol w:w="1188"/>
        <w:gridCol w:w="2720"/>
        <w:gridCol w:w="814"/>
        <w:gridCol w:w="802"/>
        <w:gridCol w:w="3769"/>
        <w:gridCol w:w="28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636" w:type="dxa"/>
          </w:tcPr>
          <w:p>
            <w:pPr>
              <w:pStyle w:val="8"/>
              <w:spacing w:before="113"/>
              <w:ind w:left="136"/>
              <w:rPr>
                <w:rFonts w:hint="eastAsia" w:ascii="黑体" w:eastAsia="黑体"/>
                <w:sz w:val="18"/>
              </w:rPr>
            </w:pPr>
            <w:r>
              <w:rPr>
                <w:rFonts w:hint="eastAsia" w:ascii="黑体" w:eastAsia="黑体"/>
                <w:sz w:val="18"/>
              </w:rPr>
              <w:t>主项</w:t>
            </w:r>
          </w:p>
        </w:tc>
        <w:tc>
          <w:tcPr>
            <w:tcW w:w="566" w:type="dxa"/>
          </w:tcPr>
          <w:p>
            <w:pPr>
              <w:pStyle w:val="8"/>
              <w:spacing w:line="228" w:lineRule="exact"/>
              <w:ind w:left="103"/>
              <w:rPr>
                <w:rFonts w:hint="eastAsia" w:ascii="黑体" w:eastAsia="黑体"/>
                <w:sz w:val="18"/>
              </w:rPr>
            </w:pPr>
            <w:r>
              <w:rPr>
                <w:rFonts w:hint="eastAsia" w:ascii="黑体" w:eastAsia="黑体"/>
                <w:sz w:val="18"/>
              </w:rPr>
              <w:t>主项</w:t>
            </w:r>
          </w:p>
          <w:p>
            <w:pPr>
              <w:pStyle w:val="8"/>
              <w:spacing w:line="183" w:lineRule="exact"/>
              <w:ind w:left="103"/>
              <w:rPr>
                <w:rFonts w:hint="eastAsia" w:ascii="黑体" w:eastAsia="黑体"/>
                <w:sz w:val="18"/>
              </w:rPr>
            </w:pPr>
            <w:r>
              <w:rPr>
                <w:rFonts w:hint="eastAsia" w:ascii="黑体" w:eastAsia="黑体"/>
                <w:sz w:val="18"/>
              </w:rPr>
              <w:t>编码</w:t>
            </w:r>
          </w:p>
        </w:tc>
        <w:tc>
          <w:tcPr>
            <w:tcW w:w="427" w:type="dxa"/>
          </w:tcPr>
          <w:p>
            <w:pPr>
              <w:pStyle w:val="8"/>
              <w:spacing w:line="228" w:lineRule="exact"/>
              <w:ind w:left="34"/>
              <w:rPr>
                <w:rFonts w:hint="eastAsia" w:ascii="黑体" w:eastAsia="黑体"/>
                <w:sz w:val="18"/>
              </w:rPr>
            </w:pPr>
            <w:r>
              <w:rPr>
                <w:rFonts w:hint="eastAsia" w:ascii="黑体" w:eastAsia="黑体"/>
                <w:spacing w:val="-5"/>
                <w:sz w:val="18"/>
              </w:rPr>
              <w:t>子项</w:t>
            </w:r>
          </w:p>
          <w:p>
            <w:pPr>
              <w:pStyle w:val="8"/>
              <w:spacing w:line="183" w:lineRule="exact"/>
              <w:ind w:left="34"/>
              <w:rPr>
                <w:rFonts w:hint="eastAsia" w:ascii="黑体" w:eastAsia="黑体"/>
                <w:sz w:val="18"/>
              </w:rPr>
            </w:pPr>
            <w:r>
              <w:rPr>
                <w:rFonts w:hint="eastAsia" w:ascii="黑体" w:eastAsia="黑体"/>
                <w:spacing w:val="-5"/>
                <w:sz w:val="18"/>
              </w:rPr>
              <w:t>序号</w:t>
            </w:r>
          </w:p>
        </w:tc>
        <w:tc>
          <w:tcPr>
            <w:tcW w:w="787" w:type="dxa"/>
          </w:tcPr>
          <w:p>
            <w:pPr>
              <w:pStyle w:val="8"/>
              <w:spacing w:before="113"/>
              <w:ind w:left="214"/>
              <w:rPr>
                <w:rFonts w:hint="eastAsia" w:ascii="黑体" w:eastAsia="黑体"/>
                <w:sz w:val="18"/>
              </w:rPr>
            </w:pPr>
            <w:r>
              <w:rPr>
                <w:rFonts w:hint="eastAsia" w:ascii="黑体" w:eastAsia="黑体"/>
                <w:sz w:val="18"/>
              </w:rPr>
              <w:t>子项</w:t>
            </w:r>
          </w:p>
        </w:tc>
        <w:tc>
          <w:tcPr>
            <w:tcW w:w="1188" w:type="dxa"/>
          </w:tcPr>
          <w:p>
            <w:pPr>
              <w:pStyle w:val="8"/>
              <w:spacing w:line="228" w:lineRule="exact"/>
              <w:ind w:left="396" w:right="372"/>
              <w:jc w:val="center"/>
              <w:rPr>
                <w:rFonts w:hint="eastAsia" w:ascii="黑体" w:eastAsia="黑体"/>
                <w:sz w:val="18"/>
              </w:rPr>
            </w:pPr>
            <w:r>
              <w:rPr>
                <w:rFonts w:hint="eastAsia" w:ascii="黑体" w:eastAsia="黑体"/>
                <w:sz w:val="18"/>
              </w:rPr>
              <w:t>子项</w:t>
            </w:r>
          </w:p>
          <w:p>
            <w:pPr>
              <w:pStyle w:val="8"/>
              <w:spacing w:line="183" w:lineRule="exact"/>
              <w:ind w:left="396" w:right="372"/>
              <w:jc w:val="center"/>
              <w:rPr>
                <w:rFonts w:hint="eastAsia" w:ascii="黑体" w:eastAsia="黑体"/>
                <w:sz w:val="18"/>
              </w:rPr>
            </w:pPr>
            <w:r>
              <w:rPr>
                <w:rFonts w:hint="eastAsia" w:ascii="黑体" w:eastAsia="黑体"/>
                <w:sz w:val="18"/>
              </w:rPr>
              <w:t>编码</w:t>
            </w:r>
          </w:p>
        </w:tc>
        <w:tc>
          <w:tcPr>
            <w:tcW w:w="2720" w:type="dxa"/>
          </w:tcPr>
          <w:p>
            <w:pPr>
              <w:pStyle w:val="8"/>
              <w:spacing w:before="113"/>
              <w:ind w:left="982" w:right="958"/>
              <w:jc w:val="center"/>
              <w:rPr>
                <w:rFonts w:hint="eastAsia" w:ascii="黑体" w:eastAsia="黑体"/>
                <w:sz w:val="18"/>
              </w:rPr>
            </w:pPr>
            <w:r>
              <w:rPr>
                <w:rFonts w:hint="eastAsia" w:ascii="黑体" w:eastAsia="黑体"/>
                <w:sz w:val="18"/>
              </w:rPr>
              <w:t>办理材料</w:t>
            </w:r>
          </w:p>
        </w:tc>
        <w:tc>
          <w:tcPr>
            <w:tcW w:w="814" w:type="dxa"/>
          </w:tcPr>
          <w:p>
            <w:pPr>
              <w:pStyle w:val="8"/>
              <w:spacing w:before="113"/>
              <w:ind w:left="43"/>
              <w:rPr>
                <w:rFonts w:hint="eastAsia" w:ascii="黑体" w:eastAsia="黑体"/>
                <w:sz w:val="18"/>
              </w:rPr>
            </w:pPr>
            <w:r>
              <w:rPr>
                <w:rFonts w:hint="eastAsia" w:ascii="黑体" w:eastAsia="黑体"/>
                <w:sz w:val="18"/>
              </w:rPr>
              <w:t>办理时限</w:t>
            </w:r>
          </w:p>
        </w:tc>
        <w:tc>
          <w:tcPr>
            <w:tcW w:w="802" w:type="dxa"/>
          </w:tcPr>
          <w:p>
            <w:pPr>
              <w:pStyle w:val="8"/>
              <w:spacing w:line="228" w:lineRule="exact"/>
              <w:ind w:left="221"/>
              <w:rPr>
                <w:rFonts w:hint="eastAsia" w:ascii="黑体" w:eastAsia="黑体"/>
                <w:sz w:val="18"/>
              </w:rPr>
            </w:pPr>
            <w:r>
              <w:rPr>
                <w:rFonts w:hint="eastAsia" w:ascii="黑体" w:eastAsia="黑体"/>
                <w:sz w:val="18"/>
              </w:rPr>
              <w:t>办理</w:t>
            </w:r>
          </w:p>
          <w:p>
            <w:pPr>
              <w:pStyle w:val="8"/>
              <w:spacing w:line="183" w:lineRule="exact"/>
              <w:ind w:left="221"/>
              <w:rPr>
                <w:rFonts w:hint="eastAsia" w:ascii="黑体" w:eastAsia="黑体"/>
                <w:sz w:val="18"/>
              </w:rPr>
            </w:pPr>
            <w:r>
              <w:rPr>
                <w:rFonts w:hint="eastAsia" w:ascii="黑体" w:eastAsia="黑体"/>
                <w:sz w:val="18"/>
              </w:rPr>
              <w:t>环节</w:t>
            </w:r>
          </w:p>
        </w:tc>
        <w:tc>
          <w:tcPr>
            <w:tcW w:w="3769" w:type="dxa"/>
          </w:tcPr>
          <w:p>
            <w:pPr>
              <w:pStyle w:val="8"/>
              <w:spacing w:before="113"/>
              <w:ind w:left="1686" w:right="1662"/>
              <w:jc w:val="center"/>
              <w:rPr>
                <w:rFonts w:hint="eastAsia" w:ascii="黑体" w:eastAsia="黑体"/>
                <w:sz w:val="18"/>
              </w:rPr>
            </w:pPr>
            <w:r>
              <w:rPr>
                <w:rFonts w:hint="eastAsia" w:ascii="黑体" w:eastAsia="黑体"/>
                <w:sz w:val="18"/>
              </w:rPr>
              <w:t>备注</w:t>
            </w:r>
          </w:p>
        </w:tc>
        <w:tc>
          <w:tcPr>
            <w:tcW w:w="2844" w:type="dxa"/>
          </w:tcPr>
          <w:p>
            <w:pPr>
              <w:pStyle w:val="8"/>
              <w:spacing w:before="113"/>
              <w:ind w:left="1043" w:right="1021"/>
              <w:jc w:val="center"/>
              <w:rPr>
                <w:rFonts w:hint="eastAsia" w:ascii="黑体" w:eastAsia="黑体"/>
                <w:sz w:val="18"/>
              </w:rPr>
            </w:pPr>
            <w:r>
              <w:rPr>
                <w:rFonts w:hint="eastAsia" w:ascii="黑体" w:eastAsia="黑体"/>
                <w:sz w:val="18"/>
              </w:rPr>
              <w:t>设定依据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6" w:hRule="atLeast"/>
        </w:trPr>
        <w:tc>
          <w:tcPr>
            <w:tcW w:w="63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spacing w:line="235" w:lineRule="auto"/>
              <w:ind w:left="33" w:right="33"/>
              <w:jc w:val="both"/>
              <w:rPr>
                <w:sz w:val="18"/>
              </w:rPr>
            </w:pPr>
            <w:r>
              <w:rPr>
                <w:sz w:val="18"/>
              </w:rPr>
              <w:t>九、医药机构申请定点协议管理</w:t>
            </w:r>
          </w:p>
        </w:tc>
        <w:tc>
          <w:tcPr>
            <w:tcW w:w="56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spacing w:before="1" w:line="228" w:lineRule="exact"/>
              <w:ind w:left="40" w:right="15"/>
              <w:jc w:val="center"/>
              <w:rPr>
                <w:sz w:val="18"/>
              </w:rPr>
            </w:pPr>
            <w:r>
              <w:rPr>
                <w:sz w:val="18"/>
              </w:rPr>
              <w:t>00203</w:t>
            </w:r>
          </w:p>
          <w:p>
            <w:pPr>
              <w:pStyle w:val="8"/>
              <w:spacing w:line="226" w:lineRule="exact"/>
              <w:ind w:left="40" w:right="15"/>
              <w:jc w:val="center"/>
              <w:rPr>
                <w:sz w:val="18"/>
              </w:rPr>
            </w:pPr>
            <w:r>
              <w:rPr>
                <w:sz w:val="18"/>
              </w:rPr>
              <w:t>60090</w:t>
            </w:r>
          </w:p>
          <w:p>
            <w:pPr>
              <w:pStyle w:val="8"/>
              <w:spacing w:line="228" w:lineRule="exact"/>
              <w:ind w:left="40" w:right="15"/>
              <w:jc w:val="center"/>
              <w:rPr>
                <w:sz w:val="18"/>
              </w:rPr>
            </w:pPr>
            <w:r>
              <w:rPr>
                <w:sz w:val="18"/>
              </w:rPr>
              <w:t>0Y</w:t>
            </w:r>
          </w:p>
        </w:tc>
        <w:tc>
          <w:tcPr>
            <w:tcW w:w="42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106" w:right="80"/>
              <w:jc w:val="center"/>
              <w:rPr>
                <w:sz w:val="18"/>
              </w:rPr>
            </w:pPr>
            <w:r>
              <w:rPr>
                <w:sz w:val="18"/>
              </w:rPr>
              <w:t>26</w:t>
            </w:r>
          </w:p>
        </w:tc>
        <w:tc>
          <w:tcPr>
            <w:tcW w:w="78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8"/>
              </w:rPr>
            </w:pPr>
          </w:p>
          <w:p>
            <w:pPr>
              <w:pStyle w:val="8"/>
              <w:spacing w:line="235" w:lineRule="auto"/>
              <w:ind w:left="123" w:right="94"/>
              <w:jc w:val="both"/>
              <w:rPr>
                <w:sz w:val="18"/>
              </w:rPr>
            </w:pPr>
            <w:r>
              <w:rPr>
                <w:sz w:val="18"/>
              </w:rPr>
              <w:t>医疗机构申请定点协议管理</w:t>
            </w:r>
          </w:p>
        </w:tc>
        <w:tc>
          <w:tcPr>
            <w:tcW w:w="118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right="22"/>
              <w:jc w:val="right"/>
              <w:rPr>
                <w:sz w:val="18"/>
              </w:rPr>
            </w:pPr>
            <w:r>
              <w:rPr>
                <w:sz w:val="18"/>
              </w:rPr>
              <w:t>002036009001</w:t>
            </w:r>
          </w:p>
        </w:tc>
        <w:tc>
          <w:tcPr>
            <w:tcW w:w="2720" w:type="dxa"/>
          </w:tcPr>
          <w:p>
            <w:pPr>
              <w:pStyle w:val="8"/>
              <w:numPr>
                <w:ilvl w:val="0"/>
                <w:numId w:val="46"/>
              </w:numPr>
              <w:tabs>
                <w:tab w:val="left" w:pos="225"/>
              </w:tabs>
              <w:spacing w:before="8" w:after="0" w:line="235" w:lineRule="auto"/>
              <w:ind w:left="34" w:right="8" w:firstLine="0"/>
              <w:jc w:val="both"/>
              <w:rPr>
                <w:sz w:val="18"/>
              </w:rPr>
            </w:pPr>
            <w:r>
              <w:rPr>
                <w:spacing w:val="7"/>
                <w:sz w:val="18"/>
              </w:rPr>
              <w:t>《基本医疗保险定点医疗机构</w:t>
            </w:r>
            <w:r>
              <w:rPr>
                <w:sz w:val="18"/>
              </w:rPr>
              <w:t>申请表》（加盖单位公章）</w:t>
            </w:r>
          </w:p>
          <w:p>
            <w:pPr>
              <w:pStyle w:val="8"/>
              <w:numPr>
                <w:ilvl w:val="0"/>
                <w:numId w:val="46"/>
              </w:numPr>
              <w:tabs>
                <w:tab w:val="left" w:pos="225"/>
              </w:tabs>
              <w:spacing w:before="0" w:after="0" w:line="235" w:lineRule="auto"/>
              <w:ind w:left="34" w:right="8" w:firstLine="0"/>
              <w:jc w:val="both"/>
              <w:rPr>
                <w:sz w:val="18"/>
              </w:rPr>
            </w:pPr>
            <w:r>
              <w:rPr>
                <w:spacing w:val="7"/>
                <w:sz w:val="18"/>
              </w:rPr>
              <w:t>《医疗机构执业许可证》复印</w:t>
            </w:r>
            <w:r>
              <w:rPr>
                <w:sz w:val="18"/>
              </w:rPr>
              <w:t>件</w:t>
            </w:r>
          </w:p>
          <w:p>
            <w:pPr>
              <w:pStyle w:val="8"/>
              <w:numPr>
                <w:ilvl w:val="0"/>
                <w:numId w:val="46"/>
              </w:numPr>
              <w:tabs>
                <w:tab w:val="left" w:pos="225"/>
              </w:tabs>
              <w:spacing w:before="0" w:after="0" w:line="235" w:lineRule="auto"/>
              <w:ind w:left="34" w:right="8" w:firstLine="0"/>
              <w:jc w:val="both"/>
              <w:rPr>
                <w:sz w:val="18"/>
              </w:rPr>
            </w:pPr>
            <w:r>
              <w:rPr>
                <w:spacing w:val="7"/>
                <w:sz w:val="18"/>
              </w:rPr>
              <w:t>营利性医疗机构提供《营业执照》复印件，民办非营利性医疗机构提供《民办非企业单位登记</w:t>
            </w:r>
            <w:r>
              <w:rPr>
                <w:sz w:val="18"/>
              </w:rPr>
              <w:t>证书》复印件</w:t>
            </w:r>
          </w:p>
          <w:p>
            <w:pPr>
              <w:pStyle w:val="8"/>
              <w:numPr>
                <w:ilvl w:val="0"/>
                <w:numId w:val="46"/>
              </w:numPr>
              <w:tabs>
                <w:tab w:val="left" w:pos="241"/>
              </w:tabs>
              <w:spacing w:before="0" w:after="0" w:line="235" w:lineRule="auto"/>
              <w:ind w:left="34" w:right="8" w:firstLine="0"/>
              <w:jc w:val="both"/>
              <w:rPr>
                <w:sz w:val="18"/>
              </w:rPr>
            </w:pPr>
            <w:r>
              <w:rPr>
                <w:spacing w:val="26"/>
                <w:sz w:val="18"/>
              </w:rPr>
              <w:t>执业医师</w:t>
            </w:r>
            <w:r>
              <w:rPr>
                <w:sz w:val="18"/>
              </w:rPr>
              <w:t>（</w:t>
            </w:r>
            <w:r>
              <w:rPr>
                <w:spacing w:val="8"/>
                <w:sz w:val="18"/>
              </w:rPr>
              <w:t xml:space="preserve"> 包括助理执业医</w:t>
            </w:r>
            <w:r>
              <w:rPr>
                <w:spacing w:val="9"/>
                <w:sz w:val="18"/>
              </w:rPr>
              <w:t>师</w:t>
            </w:r>
            <w:r>
              <w:rPr>
                <w:spacing w:val="10"/>
                <w:sz w:val="18"/>
              </w:rPr>
              <w:t>）</w:t>
            </w:r>
            <w:r>
              <w:rPr>
                <w:spacing w:val="7"/>
                <w:sz w:val="18"/>
              </w:rPr>
              <w:t>、执业护士、执业药师注册</w:t>
            </w:r>
            <w:r>
              <w:rPr>
                <w:sz w:val="18"/>
              </w:rPr>
              <w:t>证原件及复印件</w:t>
            </w:r>
          </w:p>
          <w:p>
            <w:pPr>
              <w:pStyle w:val="8"/>
              <w:numPr>
                <w:ilvl w:val="0"/>
                <w:numId w:val="46"/>
              </w:numPr>
              <w:tabs>
                <w:tab w:val="left" w:pos="225"/>
              </w:tabs>
              <w:spacing w:before="0" w:after="0" w:line="235" w:lineRule="auto"/>
              <w:ind w:left="34" w:right="8" w:firstLine="0"/>
              <w:jc w:val="both"/>
              <w:rPr>
                <w:sz w:val="18"/>
              </w:rPr>
            </w:pPr>
            <w:r>
              <w:rPr>
                <w:spacing w:val="7"/>
                <w:sz w:val="18"/>
              </w:rPr>
              <w:t>县级及以上卫生健康行政部门</w:t>
            </w:r>
            <w:r>
              <w:rPr>
                <w:spacing w:val="9"/>
                <w:sz w:val="18"/>
              </w:rPr>
              <w:t>批准的医疗机构等级证明</w:t>
            </w:r>
            <w:r>
              <w:rPr>
                <w:spacing w:val="12"/>
                <w:sz w:val="18"/>
              </w:rPr>
              <w:t>（</w:t>
            </w:r>
            <w:r>
              <w:rPr>
                <w:spacing w:val="-2"/>
                <w:sz w:val="18"/>
              </w:rPr>
              <w:t>或批</w:t>
            </w:r>
            <w:r>
              <w:rPr>
                <w:spacing w:val="9"/>
                <w:sz w:val="18"/>
              </w:rPr>
              <w:t>准文件）</w:t>
            </w:r>
            <w:r>
              <w:rPr>
                <w:spacing w:val="6"/>
                <w:sz w:val="18"/>
              </w:rPr>
              <w:t>、核定病床数、临床科</w:t>
            </w:r>
            <w:r>
              <w:rPr>
                <w:spacing w:val="7"/>
                <w:sz w:val="18"/>
              </w:rPr>
              <w:t>室设置情况和经卫生健康部门批</w:t>
            </w:r>
            <w:r>
              <w:rPr>
                <w:sz w:val="18"/>
              </w:rPr>
              <w:t>准购置的大型医疗仪器设备清单</w:t>
            </w:r>
          </w:p>
          <w:p>
            <w:pPr>
              <w:pStyle w:val="8"/>
              <w:numPr>
                <w:ilvl w:val="0"/>
                <w:numId w:val="46"/>
              </w:numPr>
              <w:tabs>
                <w:tab w:val="left" w:pos="225"/>
              </w:tabs>
              <w:spacing w:before="0" w:after="0" w:line="235" w:lineRule="auto"/>
              <w:ind w:left="34" w:right="8" w:firstLine="0"/>
              <w:jc w:val="both"/>
              <w:rPr>
                <w:sz w:val="18"/>
              </w:rPr>
            </w:pPr>
            <w:r>
              <w:rPr>
                <w:spacing w:val="7"/>
                <w:sz w:val="18"/>
              </w:rPr>
              <w:t>医疗机构房屋产权证明或租赁</w:t>
            </w:r>
            <w:r>
              <w:rPr>
                <w:sz w:val="18"/>
              </w:rPr>
              <w:t>合同、平面布局图原件及复印件</w:t>
            </w:r>
          </w:p>
          <w:p>
            <w:pPr>
              <w:pStyle w:val="8"/>
              <w:numPr>
                <w:ilvl w:val="0"/>
                <w:numId w:val="46"/>
              </w:numPr>
              <w:tabs>
                <w:tab w:val="left" w:pos="225"/>
              </w:tabs>
              <w:spacing w:before="0" w:after="0" w:line="235" w:lineRule="auto"/>
              <w:ind w:left="34" w:right="8" w:firstLine="0"/>
              <w:jc w:val="both"/>
              <w:rPr>
                <w:sz w:val="18"/>
              </w:rPr>
            </w:pPr>
            <w:r>
              <w:rPr>
                <w:spacing w:val="7"/>
                <w:sz w:val="18"/>
              </w:rPr>
              <w:t>证明药品、医用材料进货渠道的正规发票和药品进、销、存台</w:t>
            </w:r>
            <w:r>
              <w:rPr>
                <w:sz w:val="18"/>
              </w:rPr>
              <w:t>账（电子版或纸质版）</w:t>
            </w:r>
          </w:p>
          <w:p>
            <w:pPr>
              <w:pStyle w:val="8"/>
              <w:numPr>
                <w:ilvl w:val="0"/>
                <w:numId w:val="46"/>
              </w:numPr>
              <w:tabs>
                <w:tab w:val="left" w:pos="225"/>
              </w:tabs>
              <w:spacing w:before="0" w:after="0" w:line="235" w:lineRule="auto"/>
              <w:ind w:left="34" w:right="8" w:firstLine="0"/>
              <w:jc w:val="both"/>
              <w:rPr>
                <w:sz w:val="18"/>
              </w:rPr>
            </w:pPr>
            <w:r>
              <w:rPr>
                <w:spacing w:val="7"/>
                <w:sz w:val="18"/>
              </w:rPr>
              <w:t>年度业务收支情况及门诊、住</w:t>
            </w:r>
            <w:r>
              <w:rPr>
                <w:spacing w:val="9"/>
                <w:sz w:val="18"/>
              </w:rPr>
              <w:t>院诊疗服务量（</w:t>
            </w:r>
            <w:r>
              <w:rPr>
                <w:spacing w:val="6"/>
                <w:sz w:val="18"/>
              </w:rPr>
              <w:t>包括门诊诊疗人</w:t>
            </w:r>
            <w:r>
              <w:rPr>
                <w:spacing w:val="7"/>
                <w:sz w:val="18"/>
              </w:rPr>
              <w:t>次、次均门诊诊疗费用、住院人数、住院人次、次均住院天数、</w:t>
            </w:r>
          </w:p>
          <w:p>
            <w:pPr>
              <w:pStyle w:val="8"/>
              <w:spacing w:line="185" w:lineRule="exact"/>
              <w:ind w:left="34"/>
              <w:jc w:val="both"/>
              <w:rPr>
                <w:sz w:val="18"/>
              </w:rPr>
            </w:pPr>
            <w:r>
              <w:rPr>
                <w:sz w:val="18"/>
              </w:rPr>
              <w:t>次均住院费用）</w:t>
            </w:r>
          </w:p>
        </w:tc>
        <w:tc>
          <w:tcPr>
            <w:tcW w:w="81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0"/>
              </w:rPr>
            </w:pPr>
          </w:p>
          <w:p>
            <w:pPr>
              <w:pStyle w:val="8"/>
              <w:spacing w:line="235" w:lineRule="auto"/>
              <w:ind w:left="34" w:right="29"/>
              <w:rPr>
                <w:sz w:val="18"/>
              </w:rPr>
            </w:pPr>
            <w:r>
              <w:rPr>
                <w:sz w:val="18"/>
              </w:rPr>
              <w:t>不超过30 个工作日</w:t>
            </w:r>
          </w:p>
        </w:tc>
        <w:tc>
          <w:tcPr>
            <w:tcW w:w="80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line="235" w:lineRule="auto"/>
              <w:ind w:left="33" w:right="18"/>
              <w:rPr>
                <w:sz w:val="18"/>
              </w:rPr>
            </w:pPr>
            <w:r>
              <w:rPr>
                <w:sz w:val="18"/>
              </w:rPr>
              <w:t>申请-受理-审核- 办结</w:t>
            </w:r>
          </w:p>
        </w:tc>
        <w:tc>
          <w:tcPr>
            <w:tcW w:w="37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8"/>
              </w:rPr>
            </w:pPr>
          </w:p>
          <w:p>
            <w:pPr>
              <w:pStyle w:val="8"/>
              <w:numPr>
                <w:ilvl w:val="0"/>
                <w:numId w:val="47"/>
              </w:numPr>
              <w:tabs>
                <w:tab w:val="left" w:pos="217"/>
              </w:tabs>
              <w:spacing w:before="0" w:after="0" w:line="235" w:lineRule="auto"/>
              <w:ind w:left="34" w:right="71" w:firstLine="0"/>
              <w:jc w:val="left"/>
              <w:rPr>
                <w:sz w:val="18"/>
              </w:rPr>
            </w:pPr>
            <w:r>
              <w:rPr>
                <w:spacing w:val="-1"/>
                <w:sz w:val="18"/>
              </w:rPr>
              <w:t>申请生育定点医疗机构需提供《母婴保健技</w:t>
            </w:r>
            <w:r>
              <w:rPr>
                <w:sz w:val="18"/>
              </w:rPr>
              <w:t>术服务许可证》</w:t>
            </w:r>
          </w:p>
          <w:p>
            <w:pPr>
              <w:pStyle w:val="8"/>
              <w:numPr>
                <w:ilvl w:val="0"/>
                <w:numId w:val="47"/>
              </w:numPr>
              <w:tabs>
                <w:tab w:val="left" w:pos="217"/>
              </w:tabs>
              <w:spacing w:before="0" w:after="0" w:line="235" w:lineRule="auto"/>
              <w:ind w:left="34" w:right="71" w:firstLine="0"/>
              <w:jc w:val="left"/>
              <w:rPr>
                <w:sz w:val="18"/>
              </w:rPr>
            </w:pPr>
            <w:r>
              <w:rPr>
                <w:spacing w:val="-1"/>
                <w:sz w:val="18"/>
              </w:rPr>
              <w:t>现场需要查看的项目按照两定机构协议管理</w:t>
            </w:r>
            <w:r>
              <w:rPr>
                <w:sz w:val="18"/>
              </w:rPr>
              <w:t>办法和经办规程执行</w:t>
            </w:r>
          </w:p>
        </w:tc>
        <w:tc>
          <w:tcPr>
            <w:tcW w:w="2844"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3"/>
              </w:rPr>
            </w:pPr>
          </w:p>
          <w:p>
            <w:pPr>
              <w:pStyle w:val="8"/>
              <w:numPr>
                <w:ilvl w:val="0"/>
                <w:numId w:val="48"/>
              </w:numPr>
              <w:tabs>
                <w:tab w:val="left" w:pos="216"/>
              </w:tabs>
              <w:spacing w:before="0" w:after="0" w:line="228" w:lineRule="exact"/>
              <w:ind w:left="215" w:right="0" w:hanging="182"/>
              <w:jc w:val="left"/>
              <w:rPr>
                <w:sz w:val="18"/>
              </w:rPr>
            </w:pPr>
            <w:r>
              <w:rPr>
                <w:sz w:val="18"/>
              </w:rPr>
              <w:t>《中华人民共和国社会保险法》</w:t>
            </w:r>
          </w:p>
          <w:p>
            <w:pPr>
              <w:pStyle w:val="8"/>
              <w:spacing w:line="226" w:lineRule="exact"/>
              <w:ind w:left="33"/>
              <w:rPr>
                <w:sz w:val="18"/>
              </w:rPr>
            </w:pPr>
            <w:r>
              <w:rPr>
                <w:sz w:val="18"/>
              </w:rPr>
              <w:t>（主席令第35号）第三十一条</w:t>
            </w:r>
          </w:p>
          <w:p>
            <w:pPr>
              <w:pStyle w:val="8"/>
              <w:numPr>
                <w:ilvl w:val="0"/>
                <w:numId w:val="48"/>
              </w:numPr>
              <w:tabs>
                <w:tab w:val="left" w:pos="216"/>
              </w:tabs>
              <w:spacing w:before="1" w:after="0" w:line="235" w:lineRule="auto"/>
              <w:ind w:left="33" w:right="58" w:firstLine="0"/>
              <w:jc w:val="left"/>
              <w:rPr>
                <w:sz w:val="18"/>
              </w:rPr>
            </w:pPr>
            <w:r>
              <w:rPr>
                <w:spacing w:val="-2"/>
                <w:sz w:val="18"/>
              </w:rPr>
              <w:t>《中华人民共和国母婴保健法实</w:t>
            </w:r>
            <w:r>
              <w:rPr>
                <w:sz w:val="18"/>
              </w:rPr>
              <w:t>施办法》（国务院令第308号）</w:t>
            </w:r>
          </w:p>
          <w:p>
            <w:pPr>
              <w:pStyle w:val="8"/>
              <w:numPr>
                <w:ilvl w:val="0"/>
                <w:numId w:val="48"/>
              </w:numPr>
              <w:tabs>
                <w:tab w:val="left" w:pos="216"/>
              </w:tabs>
              <w:spacing w:before="0" w:after="0" w:line="235" w:lineRule="auto"/>
              <w:ind w:left="33" w:right="52" w:firstLine="0"/>
              <w:jc w:val="left"/>
              <w:rPr>
                <w:sz w:val="18"/>
              </w:rPr>
            </w:pPr>
            <w:r>
              <w:rPr>
                <w:sz w:val="18"/>
              </w:rPr>
              <w:t>《关于印发&lt;河南省基本医疗保险定点医药机构协议管理办法（</w:t>
            </w:r>
            <w:r>
              <w:rPr>
                <w:spacing w:val="-9"/>
                <w:sz w:val="18"/>
              </w:rPr>
              <w:t>试</w:t>
            </w:r>
            <w:r>
              <w:rPr>
                <w:sz w:val="18"/>
              </w:rPr>
              <w:t>行）&gt;的通知》（豫社保〔2016〕</w:t>
            </w:r>
          </w:p>
          <w:p>
            <w:pPr>
              <w:pStyle w:val="8"/>
              <w:spacing w:line="226" w:lineRule="exact"/>
              <w:ind w:left="33"/>
              <w:rPr>
                <w:sz w:val="18"/>
              </w:rPr>
            </w:pPr>
            <w:r>
              <w:rPr>
                <w:sz w:val="18"/>
              </w:rPr>
              <w:t>11号）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6" w:hRule="atLeast"/>
        </w:trPr>
        <w:tc>
          <w:tcPr>
            <w:tcW w:w="636" w:type="dxa"/>
            <w:vMerge w:val="continue"/>
            <w:tcBorders>
              <w:top w:val="nil"/>
            </w:tcBorders>
          </w:tcPr>
          <w:p>
            <w:pPr>
              <w:rPr>
                <w:sz w:val="2"/>
                <w:szCs w:val="2"/>
              </w:rPr>
            </w:pPr>
          </w:p>
        </w:tc>
        <w:tc>
          <w:tcPr>
            <w:tcW w:w="566" w:type="dxa"/>
            <w:vMerge w:val="continue"/>
            <w:tcBorders>
              <w:top w:val="nil"/>
            </w:tcBorders>
          </w:tcPr>
          <w:p>
            <w:pPr>
              <w:rPr>
                <w:sz w:val="2"/>
                <w:szCs w:val="2"/>
              </w:rPr>
            </w:pPr>
          </w:p>
        </w:tc>
        <w:tc>
          <w:tcPr>
            <w:tcW w:w="42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106" w:right="80"/>
              <w:jc w:val="center"/>
              <w:rPr>
                <w:sz w:val="18"/>
              </w:rPr>
            </w:pPr>
            <w:r>
              <w:rPr>
                <w:sz w:val="18"/>
              </w:rPr>
              <w:t>27</w:t>
            </w:r>
          </w:p>
        </w:tc>
        <w:tc>
          <w:tcPr>
            <w:tcW w:w="78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4"/>
              </w:rPr>
            </w:pPr>
          </w:p>
          <w:p>
            <w:pPr>
              <w:pStyle w:val="8"/>
              <w:spacing w:line="235" w:lineRule="auto"/>
              <w:ind w:left="123" w:right="94"/>
              <w:jc w:val="both"/>
              <w:rPr>
                <w:sz w:val="18"/>
              </w:rPr>
            </w:pPr>
            <w:r>
              <w:rPr>
                <w:sz w:val="18"/>
              </w:rPr>
              <w:t>零售药店申请定点协议管理</w:t>
            </w:r>
          </w:p>
        </w:tc>
        <w:tc>
          <w:tcPr>
            <w:tcW w:w="118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right="22"/>
              <w:jc w:val="right"/>
              <w:rPr>
                <w:sz w:val="18"/>
              </w:rPr>
            </w:pPr>
            <w:r>
              <w:rPr>
                <w:sz w:val="18"/>
              </w:rPr>
              <w:t>002036009002</w:t>
            </w:r>
          </w:p>
        </w:tc>
        <w:tc>
          <w:tcPr>
            <w:tcW w:w="2720" w:type="dxa"/>
          </w:tcPr>
          <w:p>
            <w:pPr>
              <w:pStyle w:val="8"/>
              <w:spacing w:before="1"/>
              <w:rPr>
                <w:rFonts w:ascii="Times New Roman"/>
                <w:sz w:val="16"/>
              </w:rPr>
            </w:pPr>
          </w:p>
          <w:p>
            <w:pPr>
              <w:pStyle w:val="8"/>
              <w:numPr>
                <w:ilvl w:val="0"/>
                <w:numId w:val="49"/>
              </w:numPr>
              <w:tabs>
                <w:tab w:val="left" w:pos="225"/>
              </w:tabs>
              <w:spacing w:before="0" w:after="0" w:line="235" w:lineRule="auto"/>
              <w:ind w:left="34" w:right="8" w:firstLine="0"/>
              <w:jc w:val="both"/>
              <w:rPr>
                <w:sz w:val="18"/>
              </w:rPr>
            </w:pPr>
            <w:r>
              <w:rPr>
                <w:spacing w:val="7"/>
                <w:sz w:val="18"/>
              </w:rPr>
              <w:t>《基本医疗保险定点零售药店</w:t>
            </w:r>
            <w:r>
              <w:rPr>
                <w:sz w:val="18"/>
              </w:rPr>
              <w:t>申请表》（加盖单位公章）</w:t>
            </w:r>
          </w:p>
          <w:p>
            <w:pPr>
              <w:pStyle w:val="8"/>
              <w:numPr>
                <w:ilvl w:val="0"/>
                <w:numId w:val="49"/>
              </w:numPr>
              <w:tabs>
                <w:tab w:val="left" w:pos="217"/>
              </w:tabs>
              <w:spacing w:before="0" w:after="0" w:line="224" w:lineRule="exact"/>
              <w:ind w:left="216" w:right="0" w:hanging="182"/>
              <w:jc w:val="left"/>
              <w:rPr>
                <w:sz w:val="18"/>
              </w:rPr>
            </w:pPr>
            <w:r>
              <w:rPr>
                <w:sz w:val="18"/>
              </w:rPr>
              <w:t>《药品经营许可证》复印件</w:t>
            </w:r>
          </w:p>
          <w:p>
            <w:pPr>
              <w:pStyle w:val="8"/>
              <w:numPr>
                <w:ilvl w:val="0"/>
                <w:numId w:val="49"/>
              </w:numPr>
              <w:tabs>
                <w:tab w:val="left" w:pos="217"/>
              </w:tabs>
              <w:spacing w:before="0" w:after="0" w:line="226" w:lineRule="exact"/>
              <w:ind w:left="216" w:right="0" w:hanging="182"/>
              <w:jc w:val="left"/>
              <w:rPr>
                <w:sz w:val="18"/>
              </w:rPr>
            </w:pPr>
            <w:r>
              <w:rPr>
                <w:sz w:val="18"/>
              </w:rPr>
              <w:t>《营业执照》复印件</w:t>
            </w:r>
          </w:p>
          <w:p>
            <w:pPr>
              <w:pStyle w:val="8"/>
              <w:numPr>
                <w:ilvl w:val="0"/>
                <w:numId w:val="49"/>
              </w:numPr>
              <w:tabs>
                <w:tab w:val="left" w:pos="225"/>
              </w:tabs>
              <w:spacing w:before="2" w:after="0" w:line="235" w:lineRule="auto"/>
              <w:ind w:left="34" w:right="8" w:firstLine="0"/>
              <w:jc w:val="both"/>
              <w:rPr>
                <w:sz w:val="18"/>
              </w:rPr>
            </w:pPr>
            <w:r>
              <w:rPr>
                <w:spacing w:val="7"/>
                <w:sz w:val="18"/>
              </w:rPr>
              <w:t>药师及以上药学技术人员注册</w:t>
            </w:r>
            <w:r>
              <w:rPr>
                <w:sz w:val="18"/>
              </w:rPr>
              <w:t>证(或资格证)及职称证明材料</w:t>
            </w:r>
          </w:p>
          <w:p>
            <w:pPr>
              <w:pStyle w:val="8"/>
              <w:numPr>
                <w:ilvl w:val="0"/>
                <w:numId w:val="49"/>
              </w:numPr>
              <w:tabs>
                <w:tab w:val="left" w:pos="225"/>
              </w:tabs>
              <w:spacing w:before="0" w:after="0" w:line="235" w:lineRule="auto"/>
              <w:ind w:left="34" w:right="8" w:firstLine="0"/>
              <w:jc w:val="both"/>
              <w:rPr>
                <w:sz w:val="18"/>
              </w:rPr>
            </w:pPr>
            <w:r>
              <w:rPr>
                <w:spacing w:val="7"/>
                <w:sz w:val="18"/>
              </w:rPr>
              <w:t>零售药店营业场所产权证明或租赁合同、平面布局图原件及复</w:t>
            </w:r>
            <w:r>
              <w:rPr>
                <w:sz w:val="18"/>
              </w:rPr>
              <w:t>印件</w:t>
            </w:r>
          </w:p>
          <w:p>
            <w:pPr>
              <w:pStyle w:val="8"/>
              <w:numPr>
                <w:ilvl w:val="0"/>
                <w:numId w:val="49"/>
              </w:numPr>
              <w:tabs>
                <w:tab w:val="left" w:pos="225"/>
              </w:tabs>
              <w:spacing w:before="0" w:after="0" w:line="235" w:lineRule="auto"/>
              <w:ind w:left="34" w:right="8" w:firstLine="0"/>
              <w:jc w:val="both"/>
              <w:rPr>
                <w:sz w:val="18"/>
              </w:rPr>
            </w:pPr>
            <w:r>
              <w:rPr>
                <w:spacing w:val="7"/>
                <w:sz w:val="18"/>
              </w:rPr>
              <w:t>证明药品、医用材料进货渠道</w:t>
            </w:r>
            <w:r>
              <w:rPr>
                <w:sz w:val="18"/>
              </w:rPr>
              <w:t>的正规发票,以及药品进、销、存台账（电子版或纸质版）</w:t>
            </w:r>
          </w:p>
          <w:p>
            <w:pPr>
              <w:pStyle w:val="8"/>
              <w:numPr>
                <w:ilvl w:val="0"/>
                <w:numId w:val="49"/>
              </w:numPr>
              <w:tabs>
                <w:tab w:val="left" w:pos="217"/>
              </w:tabs>
              <w:spacing w:before="0" w:after="0" w:line="235" w:lineRule="auto"/>
              <w:ind w:left="34" w:right="8" w:firstLine="0"/>
              <w:jc w:val="both"/>
              <w:rPr>
                <w:sz w:val="18"/>
              </w:rPr>
            </w:pPr>
            <w:r>
              <w:rPr>
                <w:sz w:val="18"/>
              </w:rPr>
              <w:t>药品经营品种及价格清单(连锁门店可由总部统一提供)</w:t>
            </w:r>
          </w:p>
        </w:tc>
        <w:tc>
          <w:tcPr>
            <w:tcW w:w="81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5"/>
              </w:rPr>
            </w:pPr>
          </w:p>
          <w:p>
            <w:pPr>
              <w:pStyle w:val="8"/>
              <w:spacing w:line="235" w:lineRule="auto"/>
              <w:ind w:left="34" w:right="29"/>
              <w:rPr>
                <w:sz w:val="18"/>
              </w:rPr>
            </w:pPr>
            <w:r>
              <w:rPr>
                <w:sz w:val="18"/>
              </w:rPr>
              <w:t>不超过30 个工作日</w:t>
            </w:r>
          </w:p>
        </w:tc>
        <w:tc>
          <w:tcPr>
            <w:tcW w:w="80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6"/>
              </w:rPr>
            </w:pPr>
          </w:p>
          <w:p>
            <w:pPr>
              <w:pStyle w:val="8"/>
              <w:spacing w:line="235" w:lineRule="auto"/>
              <w:ind w:left="33" w:right="18"/>
              <w:rPr>
                <w:sz w:val="18"/>
              </w:rPr>
            </w:pPr>
            <w:r>
              <w:rPr>
                <w:sz w:val="18"/>
              </w:rPr>
              <w:t>申请-受理-审核- 办结</w:t>
            </w:r>
          </w:p>
        </w:tc>
        <w:tc>
          <w:tcPr>
            <w:tcW w:w="37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5"/>
              </w:rPr>
            </w:pPr>
          </w:p>
          <w:p>
            <w:pPr>
              <w:pStyle w:val="8"/>
              <w:spacing w:line="235" w:lineRule="auto"/>
              <w:ind w:left="33" w:right="66"/>
              <w:rPr>
                <w:sz w:val="18"/>
              </w:rPr>
            </w:pPr>
            <w:r>
              <w:rPr>
                <w:sz w:val="18"/>
              </w:rPr>
              <w:t>现场需要查看的项目按照两定机构协议管理办法和经办规程执行</w:t>
            </w:r>
          </w:p>
        </w:tc>
        <w:tc>
          <w:tcPr>
            <w:tcW w:w="2844" w:type="dxa"/>
            <w:vMerge w:val="continue"/>
            <w:tcBorders>
              <w:top w:val="nil"/>
            </w:tcBorders>
          </w:tcPr>
          <w:p>
            <w:pPr>
              <w:rPr>
                <w:sz w:val="2"/>
                <w:szCs w:val="2"/>
              </w:rPr>
            </w:pPr>
          </w:p>
        </w:tc>
      </w:tr>
    </w:tbl>
    <w:p>
      <w:pPr>
        <w:spacing w:after="0"/>
        <w:rPr>
          <w:sz w:val="2"/>
          <w:szCs w:val="2"/>
        </w:rPr>
        <w:sectPr>
          <w:footerReference r:id="rId8" w:type="default"/>
          <w:pgSz w:w="16840" w:h="11910" w:orient="landscape"/>
          <w:pgMar w:top="1100" w:right="1020" w:bottom="280" w:left="1020" w:header="0" w:footer="0" w:gutter="0"/>
          <w:pgBorders>
            <w:top w:val="none" w:sz="0" w:space="0"/>
            <w:left w:val="none" w:sz="0" w:space="0"/>
            <w:bottom w:val="none" w:sz="0" w:space="0"/>
            <w:right w:val="none" w:sz="0" w:space="0"/>
          </w:pgBorders>
        </w:sectPr>
      </w:pPr>
    </w:p>
    <w:p>
      <w:pPr>
        <w:pStyle w:val="3"/>
        <w:spacing w:before="3"/>
        <w:rPr>
          <w:rFonts w:ascii="Times New Roman"/>
          <w:sz w:val="2"/>
        </w:rPr>
      </w:pPr>
    </w:p>
    <w:tbl>
      <w:tblPr>
        <w:tblStyle w:val="6"/>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566"/>
        <w:gridCol w:w="427"/>
        <w:gridCol w:w="787"/>
        <w:gridCol w:w="1188"/>
        <w:gridCol w:w="2720"/>
        <w:gridCol w:w="814"/>
        <w:gridCol w:w="802"/>
        <w:gridCol w:w="3769"/>
        <w:gridCol w:w="28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636" w:type="dxa"/>
          </w:tcPr>
          <w:p>
            <w:pPr>
              <w:pStyle w:val="8"/>
              <w:spacing w:before="113"/>
              <w:ind w:left="136"/>
              <w:rPr>
                <w:rFonts w:hint="eastAsia" w:ascii="黑体" w:eastAsia="黑体"/>
                <w:sz w:val="18"/>
              </w:rPr>
            </w:pPr>
            <w:r>
              <w:rPr>
                <w:rFonts w:hint="eastAsia" w:ascii="黑体" w:eastAsia="黑体"/>
                <w:sz w:val="18"/>
              </w:rPr>
              <w:t>主项</w:t>
            </w:r>
          </w:p>
        </w:tc>
        <w:tc>
          <w:tcPr>
            <w:tcW w:w="566" w:type="dxa"/>
          </w:tcPr>
          <w:p>
            <w:pPr>
              <w:pStyle w:val="8"/>
              <w:spacing w:line="228" w:lineRule="exact"/>
              <w:ind w:left="103"/>
              <w:rPr>
                <w:rFonts w:hint="eastAsia" w:ascii="黑体" w:eastAsia="黑体"/>
                <w:sz w:val="18"/>
              </w:rPr>
            </w:pPr>
            <w:r>
              <w:rPr>
                <w:rFonts w:hint="eastAsia" w:ascii="黑体" w:eastAsia="黑体"/>
                <w:sz w:val="18"/>
              </w:rPr>
              <w:t>主项</w:t>
            </w:r>
          </w:p>
          <w:p>
            <w:pPr>
              <w:pStyle w:val="8"/>
              <w:spacing w:line="183" w:lineRule="exact"/>
              <w:ind w:left="103"/>
              <w:rPr>
                <w:rFonts w:hint="eastAsia" w:ascii="黑体" w:eastAsia="黑体"/>
                <w:sz w:val="18"/>
              </w:rPr>
            </w:pPr>
            <w:r>
              <w:rPr>
                <w:rFonts w:hint="eastAsia" w:ascii="黑体" w:eastAsia="黑体"/>
                <w:sz w:val="18"/>
              </w:rPr>
              <w:t>编码</w:t>
            </w:r>
          </w:p>
        </w:tc>
        <w:tc>
          <w:tcPr>
            <w:tcW w:w="427" w:type="dxa"/>
          </w:tcPr>
          <w:p>
            <w:pPr>
              <w:pStyle w:val="8"/>
              <w:spacing w:line="228" w:lineRule="exact"/>
              <w:ind w:left="34"/>
              <w:rPr>
                <w:rFonts w:hint="eastAsia" w:ascii="黑体" w:eastAsia="黑体"/>
                <w:sz w:val="18"/>
              </w:rPr>
            </w:pPr>
            <w:r>
              <w:rPr>
                <w:rFonts w:hint="eastAsia" w:ascii="黑体" w:eastAsia="黑体"/>
                <w:spacing w:val="-5"/>
                <w:sz w:val="18"/>
              </w:rPr>
              <w:t>子项</w:t>
            </w:r>
          </w:p>
          <w:p>
            <w:pPr>
              <w:pStyle w:val="8"/>
              <w:spacing w:line="183" w:lineRule="exact"/>
              <w:ind w:left="34"/>
              <w:rPr>
                <w:rFonts w:hint="eastAsia" w:ascii="黑体" w:eastAsia="黑体"/>
                <w:sz w:val="18"/>
              </w:rPr>
            </w:pPr>
            <w:r>
              <w:rPr>
                <w:rFonts w:hint="eastAsia" w:ascii="黑体" w:eastAsia="黑体"/>
                <w:spacing w:val="-5"/>
                <w:sz w:val="18"/>
              </w:rPr>
              <w:t>序号</w:t>
            </w:r>
          </w:p>
        </w:tc>
        <w:tc>
          <w:tcPr>
            <w:tcW w:w="787" w:type="dxa"/>
          </w:tcPr>
          <w:p>
            <w:pPr>
              <w:pStyle w:val="8"/>
              <w:spacing w:before="113"/>
              <w:ind w:left="214"/>
              <w:rPr>
                <w:rFonts w:hint="eastAsia" w:ascii="黑体" w:eastAsia="黑体"/>
                <w:sz w:val="18"/>
              </w:rPr>
            </w:pPr>
            <w:r>
              <w:rPr>
                <w:rFonts w:hint="eastAsia" w:ascii="黑体" w:eastAsia="黑体"/>
                <w:sz w:val="18"/>
              </w:rPr>
              <w:t>子项</w:t>
            </w:r>
          </w:p>
        </w:tc>
        <w:tc>
          <w:tcPr>
            <w:tcW w:w="1188" w:type="dxa"/>
          </w:tcPr>
          <w:p>
            <w:pPr>
              <w:pStyle w:val="8"/>
              <w:spacing w:line="228" w:lineRule="exact"/>
              <w:ind w:left="396" w:right="372"/>
              <w:jc w:val="center"/>
              <w:rPr>
                <w:rFonts w:hint="eastAsia" w:ascii="黑体" w:eastAsia="黑体"/>
                <w:sz w:val="18"/>
              </w:rPr>
            </w:pPr>
            <w:r>
              <w:rPr>
                <w:rFonts w:hint="eastAsia" w:ascii="黑体" w:eastAsia="黑体"/>
                <w:sz w:val="18"/>
              </w:rPr>
              <w:t>子项</w:t>
            </w:r>
          </w:p>
          <w:p>
            <w:pPr>
              <w:pStyle w:val="8"/>
              <w:spacing w:line="183" w:lineRule="exact"/>
              <w:ind w:left="396" w:right="372"/>
              <w:jc w:val="center"/>
              <w:rPr>
                <w:rFonts w:hint="eastAsia" w:ascii="黑体" w:eastAsia="黑体"/>
                <w:sz w:val="18"/>
              </w:rPr>
            </w:pPr>
            <w:r>
              <w:rPr>
                <w:rFonts w:hint="eastAsia" w:ascii="黑体" w:eastAsia="黑体"/>
                <w:sz w:val="18"/>
              </w:rPr>
              <w:t>编码</w:t>
            </w:r>
          </w:p>
        </w:tc>
        <w:tc>
          <w:tcPr>
            <w:tcW w:w="2720" w:type="dxa"/>
          </w:tcPr>
          <w:p>
            <w:pPr>
              <w:pStyle w:val="8"/>
              <w:spacing w:before="113"/>
              <w:ind w:left="982" w:right="958"/>
              <w:jc w:val="center"/>
              <w:rPr>
                <w:rFonts w:hint="eastAsia" w:ascii="黑体" w:eastAsia="黑体"/>
                <w:sz w:val="18"/>
              </w:rPr>
            </w:pPr>
            <w:r>
              <w:rPr>
                <w:rFonts w:hint="eastAsia" w:ascii="黑体" w:eastAsia="黑体"/>
                <w:sz w:val="18"/>
              </w:rPr>
              <w:t>办理材料</w:t>
            </w:r>
          </w:p>
        </w:tc>
        <w:tc>
          <w:tcPr>
            <w:tcW w:w="814" w:type="dxa"/>
          </w:tcPr>
          <w:p>
            <w:pPr>
              <w:pStyle w:val="8"/>
              <w:spacing w:before="113"/>
              <w:ind w:left="43"/>
              <w:rPr>
                <w:rFonts w:hint="eastAsia" w:ascii="黑体" w:eastAsia="黑体"/>
                <w:sz w:val="18"/>
              </w:rPr>
            </w:pPr>
            <w:r>
              <w:rPr>
                <w:rFonts w:hint="eastAsia" w:ascii="黑体" w:eastAsia="黑体"/>
                <w:sz w:val="18"/>
              </w:rPr>
              <w:t>办理时限</w:t>
            </w:r>
          </w:p>
        </w:tc>
        <w:tc>
          <w:tcPr>
            <w:tcW w:w="802" w:type="dxa"/>
          </w:tcPr>
          <w:p>
            <w:pPr>
              <w:pStyle w:val="8"/>
              <w:spacing w:line="228" w:lineRule="exact"/>
              <w:ind w:left="221"/>
              <w:rPr>
                <w:rFonts w:hint="eastAsia" w:ascii="黑体" w:eastAsia="黑体"/>
                <w:sz w:val="18"/>
              </w:rPr>
            </w:pPr>
            <w:r>
              <w:rPr>
                <w:rFonts w:hint="eastAsia" w:ascii="黑体" w:eastAsia="黑体"/>
                <w:sz w:val="18"/>
              </w:rPr>
              <w:t>办理</w:t>
            </w:r>
          </w:p>
          <w:p>
            <w:pPr>
              <w:pStyle w:val="8"/>
              <w:spacing w:line="183" w:lineRule="exact"/>
              <w:ind w:left="221"/>
              <w:rPr>
                <w:rFonts w:hint="eastAsia" w:ascii="黑体" w:eastAsia="黑体"/>
                <w:sz w:val="18"/>
              </w:rPr>
            </w:pPr>
            <w:r>
              <w:rPr>
                <w:rFonts w:hint="eastAsia" w:ascii="黑体" w:eastAsia="黑体"/>
                <w:sz w:val="18"/>
              </w:rPr>
              <w:t>环节</w:t>
            </w:r>
          </w:p>
        </w:tc>
        <w:tc>
          <w:tcPr>
            <w:tcW w:w="3769" w:type="dxa"/>
          </w:tcPr>
          <w:p>
            <w:pPr>
              <w:pStyle w:val="8"/>
              <w:spacing w:before="113"/>
              <w:ind w:left="1686" w:right="1662"/>
              <w:jc w:val="center"/>
              <w:rPr>
                <w:rFonts w:hint="eastAsia" w:ascii="黑体" w:eastAsia="黑体"/>
                <w:sz w:val="18"/>
              </w:rPr>
            </w:pPr>
            <w:r>
              <w:rPr>
                <w:rFonts w:hint="eastAsia" w:ascii="黑体" w:eastAsia="黑体"/>
                <w:sz w:val="18"/>
              </w:rPr>
              <w:t>备注</w:t>
            </w:r>
          </w:p>
        </w:tc>
        <w:tc>
          <w:tcPr>
            <w:tcW w:w="2844" w:type="dxa"/>
          </w:tcPr>
          <w:p>
            <w:pPr>
              <w:pStyle w:val="8"/>
              <w:spacing w:before="113"/>
              <w:ind w:left="1043" w:right="1021"/>
              <w:jc w:val="center"/>
              <w:rPr>
                <w:rFonts w:hint="eastAsia" w:ascii="黑体" w:eastAsia="黑体"/>
                <w:sz w:val="18"/>
              </w:rPr>
            </w:pPr>
            <w:r>
              <w:rPr>
                <w:rFonts w:hint="eastAsia" w:ascii="黑体" w:eastAsia="黑体"/>
                <w:sz w:val="18"/>
              </w:rPr>
              <w:t>设定依据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4" w:hRule="atLeast"/>
        </w:trPr>
        <w:tc>
          <w:tcPr>
            <w:tcW w:w="63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9"/>
              </w:rPr>
            </w:pPr>
          </w:p>
          <w:p>
            <w:pPr>
              <w:pStyle w:val="8"/>
              <w:spacing w:before="1" w:line="235" w:lineRule="auto"/>
              <w:ind w:left="45" w:right="21"/>
              <w:jc w:val="both"/>
              <w:rPr>
                <w:sz w:val="18"/>
              </w:rPr>
            </w:pPr>
            <w:r>
              <w:rPr>
                <w:sz w:val="18"/>
              </w:rPr>
              <w:t>十、定点医药机构费用结算</w:t>
            </w:r>
          </w:p>
        </w:tc>
        <w:tc>
          <w:tcPr>
            <w:tcW w:w="56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1" w:line="228" w:lineRule="exact"/>
              <w:ind w:left="40" w:right="15"/>
              <w:jc w:val="center"/>
              <w:rPr>
                <w:sz w:val="18"/>
              </w:rPr>
            </w:pPr>
            <w:r>
              <w:rPr>
                <w:sz w:val="18"/>
              </w:rPr>
              <w:t>00203</w:t>
            </w:r>
          </w:p>
          <w:p>
            <w:pPr>
              <w:pStyle w:val="8"/>
              <w:spacing w:line="226" w:lineRule="exact"/>
              <w:ind w:left="40" w:right="15"/>
              <w:jc w:val="center"/>
              <w:rPr>
                <w:sz w:val="18"/>
              </w:rPr>
            </w:pPr>
            <w:r>
              <w:rPr>
                <w:sz w:val="18"/>
              </w:rPr>
              <w:t>60100</w:t>
            </w:r>
          </w:p>
          <w:p>
            <w:pPr>
              <w:pStyle w:val="8"/>
              <w:spacing w:line="228" w:lineRule="exact"/>
              <w:ind w:left="40" w:right="15"/>
              <w:jc w:val="center"/>
              <w:rPr>
                <w:sz w:val="18"/>
              </w:rPr>
            </w:pPr>
            <w:r>
              <w:rPr>
                <w:sz w:val="18"/>
              </w:rPr>
              <w:t>0Y</w:t>
            </w:r>
          </w:p>
        </w:tc>
        <w:tc>
          <w:tcPr>
            <w:tcW w:w="427" w:type="dxa"/>
          </w:tcPr>
          <w:p>
            <w:pPr>
              <w:pStyle w:val="8"/>
              <w:rPr>
                <w:rFonts w:ascii="Times New Roman"/>
                <w:sz w:val="18"/>
              </w:rPr>
            </w:pPr>
          </w:p>
          <w:p>
            <w:pPr>
              <w:pStyle w:val="8"/>
              <w:rPr>
                <w:rFonts w:ascii="Times New Roman"/>
                <w:sz w:val="18"/>
              </w:rPr>
            </w:pPr>
          </w:p>
          <w:p>
            <w:pPr>
              <w:pStyle w:val="8"/>
              <w:spacing w:before="5"/>
              <w:rPr>
                <w:rFonts w:ascii="Times New Roman"/>
                <w:sz w:val="19"/>
              </w:rPr>
            </w:pPr>
          </w:p>
          <w:p>
            <w:pPr>
              <w:pStyle w:val="8"/>
              <w:ind w:left="106" w:right="80"/>
              <w:jc w:val="center"/>
              <w:rPr>
                <w:sz w:val="18"/>
              </w:rPr>
            </w:pPr>
            <w:r>
              <w:rPr>
                <w:sz w:val="18"/>
              </w:rPr>
              <w:t>28</w:t>
            </w:r>
          </w:p>
        </w:tc>
        <w:tc>
          <w:tcPr>
            <w:tcW w:w="787" w:type="dxa"/>
          </w:tcPr>
          <w:p>
            <w:pPr>
              <w:pStyle w:val="8"/>
              <w:spacing w:before="77" w:line="235" w:lineRule="auto"/>
              <w:ind w:left="123" w:right="94"/>
              <w:jc w:val="center"/>
              <w:rPr>
                <w:sz w:val="18"/>
              </w:rPr>
            </w:pPr>
            <w:r>
              <w:rPr>
                <w:sz w:val="18"/>
              </w:rPr>
              <w:t>基本医疗保险定点医疗机构费用结算</w:t>
            </w:r>
          </w:p>
        </w:tc>
        <w:tc>
          <w:tcPr>
            <w:tcW w:w="1188" w:type="dxa"/>
          </w:tcPr>
          <w:p>
            <w:pPr>
              <w:pStyle w:val="8"/>
              <w:rPr>
                <w:rFonts w:ascii="Times New Roman"/>
                <w:sz w:val="18"/>
              </w:rPr>
            </w:pPr>
          </w:p>
          <w:p>
            <w:pPr>
              <w:pStyle w:val="8"/>
              <w:rPr>
                <w:rFonts w:ascii="Times New Roman"/>
                <w:sz w:val="18"/>
              </w:rPr>
            </w:pPr>
          </w:p>
          <w:p>
            <w:pPr>
              <w:pStyle w:val="8"/>
              <w:spacing w:before="5"/>
              <w:rPr>
                <w:rFonts w:ascii="Times New Roman"/>
                <w:sz w:val="19"/>
              </w:rPr>
            </w:pPr>
          </w:p>
          <w:p>
            <w:pPr>
              <w:pStyle w:val="8"/>
              <w:ind w:right="22"/>
              <w:jc w:val="right"/>
              <w:rPr>
                <w:sz w:val="18"/>
              </w:rPr>
            </w:pPr>
            <w:r>
              <w:rPr>
                <w:sz w:val="18"/>
              </w:rPr>
              <w:t>002036010001</w:t>
            </w:r>
          </w:p>
        </w:tc>
        <w:tc>
          <w:tcPr>
            <w:tcW w:w="272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0"/>
              </w:rPr>
            </w:pPr>
          </w:p>
          <w:p>
            <w:pPr>
              <w:pStyle w:val="8"/>
              <w:spacing w:line="235" w:lineRule="auto"/>
              <w:ind w:left="34" w:right="109"/>
              <w:rPr>
                <w:sz w:val="18"/>
              </w:rPr>
            </w:pPr>
            <w:r>
              <w:rPr>
                <w:sz w:val="18"/>
              </w:rPr>
              <w:t>办理材料根据定点医药机构与经办机构签订的协议执行</w:t>
            </w:r>
          </w:p>
        </w:tc>
        <w:tc>
          <w:tcPr>
            <w:tcW w:w="814" w:type="dxa"/>
          </w:tcPr>
          <w:p>
            <w:pPr>
              <w:pStyle w:val="8"/>
              <w:rPr>
                <w:rFonts w:ascii="Times New Roman"/>
                <w:sz w:val="18"/>
              </w:rPr>
            </w:pPr>
          </w:p>
          <w:p>
            <w:pPr>
              <w:pStyle w:val="8"/>
              <w:rPr>
                <w:rFonts w:ascii="Times New Roman"/>
                <w:sz w:val="18"/>
              </w:rPr>
            </w:pPr>
          </w:p>
          <w:p>
            <w:pPr>
              <w:pStyle w:val="8"/>
              <w:spacing w:before="115" w:line="235" w:lineRule="auto"/>
              <w:ind w:left="34" w:right="29"/>
              <w:rPr>
                <w:sz w:val="18"/>
              </w:rPr>
            </w:pPr>
            <w:r>
              <w:rPr>
                <w:sz w:val="18"/>
              </w:rPr>
              <w:t>不超过30 个工作日</w:t>
            </w:r>
          </w:p>
        </w:tc>
        <w:tc>
          <w:tcPr>
            <w:tcW w:w="802" w:type="dxa"/>
          </w:tcPr>
          <w:p>
            <w:pPr>
              <w:pStyle w:val="8"/>
              <w:spacing w:before="4"/>
              <w:rPr>
                <w:rFonts w:ascii="Times New Roman"/>
                <w:sz w:val="26"/>
              </w:rPr>
            </w:pPr>
          </w:p>
          <w:p>
            <w:pPr>
              <w:pStyle w:val="8"/>
              <w:spacing w:line="235" w:lineRule="auto"/>
              <w:ind w:left="33" w:right="18"/>
              <w:rPr>
                <w:sz w:val="18"/>
              </w:rPr>
            </w:pPr>
            <w:r>
              <w:rPr>
                <w:sz w:val="18"/>
              </w:rPr>
              <w:t>申请-受理-审核- 拨付-办结</w:t>
            </w:r>
          </w:p>
        </w:tc>
        <w:tc>
          <w:tcPr>
            <w:tcW w:w="3769" w:type="dxa"/>
          </w:tcPr>
          <w:p>
            <w:pPr>
              <w:pStyle w:val="8"/>
              <w:rPr>
                <w:rFonts w:ascii="Times New Roman"/>
                <w:sz w:val="18"/>
              </w:rPr>
            </w:pPr>
          </w:p>
        </w:tc>
        <w:tc>
          <w:tcPr>
            <w:tcW w:w="2844" w:type="dxa"/>
          </w:tcPr>
          <w:p>
            <w:pPr>
              <w:pStyle w:val="8"/>
              <w:rPr>
                <w:rFonts w:ascii="Times New Roman"/>
                <w:sz w:val="18"/>
              </w:rPr>
            </w:pPr>
          </w:p>
          <w:p>
            <w:pPr>
              <w:pStyle w:val="8"/>
              <w:spacing w:before="10"/>
              <w:rPr>
                <w:rFonts w:ascii="Times New Roman"/>
                <w:sz w:val="17"/>
              </w:rPr>
            </w:pPr>
          </w:p>
          <w:p>
            <w:pPr>
              <w:pStyle w:val="8"/>
              <w:spacing w:line="228" w:lineRule="exact"/>
              <w:ind w:left="33"/>
              <w:rPr>
                <w:sz w:val="18"/>
              </w:rPr>
            </w:pPr>
            <w:r>
              <w:rPr>
                <w:sz w:val="18"/>
              </w:rPr>
              <w:t>《中华人民共和国社会保险法》</w:t>
            </w:r>
          </w:p>
          <w:p>
            <w:pPr>
              <w:pStyle w:val="8"/>
              <w:spacing w:before="1" w:line="235" w:lineRule="auto"/>
              <w:ind w:left="33" w:right="58"/>
              <w:rPr>
                <w:sz w:val="18"/>
              </w:rPr>
            </w:pPr>
            <w:r>
              <w:rPr>
                <w:sz w:val="18"/>
              </w:rPr>
              <w:t>(主席令第35号)第二十九条、第三十一条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5" w:hRule="atLeast"/>
        </w:trPr>
        <w:tc>
          <w:tcPr>
            <w:tcW w:w="636" w:type="dxa"/>
            <w:vMerge w:val="continue"/>
            <w:tcBorders>
              <w:top w:val="nil"/>
            </w:tcBorders>
          </w:tcPr>
          <w:p>
            <w:pPr>
              <w:rPr>
                <w:sz w:val="2"/>
                <w:szCs w:val="2"/>
              </w:rPr>
            </w:pPr>
          </w:p>
        </w:tc>
        <w:tc>
          <w:tcPr>
            <w:tcW w:w="566" w:type="dxa"/>
            <w:vMerge w:val="continue"/>
            <w:tcBorders>
              <w:top w:val="nil"/>
            </w:tcBorders>
          </w:tcPr>
          <w:p>
            <w:pPr>
              <w:rPr>
                <w:sz w:val="2"/>
                <w:szCs w:val="2"/>
              </w:rPr>
            </w:pPr>
          </w:p>
        </w:tc>
        <w:tc>
          <w:tcPr>
            <w:tcW w:w="427"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ind w:left="106" w:right="80"/>
              <w:jc w:val="center"/>
              <w:rPr>
                <w:sz w:val="18"/>
              </w:rPr>
            </w:pPr>
            <w:r>
              <w:rPr>
                <w:sz w:val="18"/>
              </w:rPr>
              <w:t>29</w:t>
            </w:r>
          </w:p>
        </w:tc>
        <w:tc>
          <w:tcPr>
            <w:tcW w:w="787" w:type="dxa"/>
          </w:tcPr>
          <w:p>
            <w:pPr>
              <w:pStyle w:val="8"/>
              <w:spacing w:before="77" w:line="235" w:lineRule="auto"/>
              <w:ind w:left="123" w:right="94"/>
              <w:jc w:val="center"/>
              <w:rPr>
                <w:sz w:val="18"/>
              </w:rPr>
            </w:pPr>
            <w:r>
              <w:rPr>
                <w:sz w:val="18"/>
              </w:rPr>
              <w:t>基本医疗保险定点零售药店费用结算</w:t>
            </w:r>
          </w:p>
        </w:tc>
        <w:tc>
          <w:tcPr>
            <w:tcW w:w="1188"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ind w:right="22"/>
              <w:jc w:val="right"/>
              <w:rPr>
                <w:sz w:val="18"/>
              </w:rPr>
            </w:pPr>
            <w:r>
              <w:rPr>
                <w:sz w:val="18"/>
              </w:rPr>
              <w:t>002036010002</w:t>
            </w:r>
          </w:p>
        </w:tc>
        <w:tc>
          <w:tcPr>
            <w:tcW w:w="2720" w:type="dxa"/>
            <w:vMerge w:val="continue"/>
            <w:tcBorders>
              <w:top w:val="nil"/>
            </w:tcBorders>
          </w:tcPr>
          <w:p>
            <w:pPr>
              <w:rPr>
                <w:sz w:val="2"/>
                <w:szCs w:val="2"/>
              </w:rPr>
            </w:pPr>
          </w:p>
        </w:tc>
        <w:tc>
          <w:tcPr>
            <w:tcW w:w="814" w:type="dxa"/>
          </w:tcPr>
          <w:p>
            <w:pPr>
              <w:pStyle w:val="8"/>
              <w:rPr>
                <w:rFonts w:ascii="Times New Roman"/>
                <w:sz w:val="18"/>
              </w:rPr>
            </w:pPr>
          </w:p>
          <w:p>
            <w:pPr>
              <w:pStyle w:val="8"/>
              <w:rPr>
                <w:rFonts w:ascii="Times New Roman"/>
                <w:sz w:val="18"/>
              </w:rPr>
            </w:pPr>
          </w:p>
          <w:p>
            <w:pPr>
              <w:pStyle w:val="8"/>
              <w:spacing w:before="115" w:line="235" w:lineRule="auto"/>
              <w:ind w:left="34" w:right="29"/>
              <w:rPr>
                <w:sz w:val="18"/>
              </w:rPr>
            </w:pPr>
            <w:r>
              <w:rPr>
                <w:sz w:val="18"/>
              </w:rPr>
              <w:t>不超过30 个工作日</w:t>
            </w:r>
          </w:p>
        </w:tc>
        <w:tc>
          <w:tcPr>
            <w:tcW w:w="802" w:type="dxa"/>
          </w:tcPr>
          <w:p>
            <w:pPr>
              <w:pStyle w:val="8"/>
              <w:spacing w:before="4"/>
              <w:rPr>
                <w:rFonts w:ascii="Times New Roman"/>
                <w:sz w:val="26"/>
              </w:rPr>
            </w:pPr>
          </w:p>
          <w:p>
            <w:pPr>
              <w:pStyle w:val="8"/>
              <w:spacing w:line="235" w:lineRule="auto"/>
              <w:ind w:left="33" w:right="18"/>
              <w:rPr>
                <w:sz w:val="18"/>
              </w:rPr>
            </w:pPr>
            <w:r>
              <w:rPr>
                <w:sz w:val="18"/>
              </w:rPr>
              <w:t>申请-受理-审核- 拨付-办结</w:t>
            </w:r>
          </w:p>
        </w:tc>
        <w:tc>
          <w:tcPr>
            <w:tcW w:w="3769" w:type="dxa"/>
          </w:tcPr>
          <w:p>
            <w:pPr>
              <w:pStyle w:val="8"/>
              <w:rPr>
                <w:rFonts w:ascii="Times New Roman"/>
                <w:sz w:val="18"/>
              </w:rPr>
            </w:pPr>
          </w:p>
        </w:tc>
        <w:tc>
          <w:tcPr>
            <w:tcW w:w="2844" w:type="dxa"/>
          </w:tcPr>
          <w:p>
            <w:pPr>
              <w:pStyle w:val="8"/>
              <w:rPr>
                <w:rFonts w:ascii="Times New Roman"/>
                <w:sz w:val="18"/>
              </w:rPr>
            </w:pPr>
          </w:p>
          <w:p>
            <w:pPr>
              <w:pStyle w:val="8"/>
              <w:spacing w:before="10"/>
              <w:rPr>
                <w:rFonts w:ascii="Times New Roman"/>
                <w:sz w:val="17"/>
              </w:rPr>
            </w:pPr>
          </w:p>
          <w:p>
            <w:pPr>
              <w:pStyle w:val="8"/>
              <w:spacing w:line="228" w:lineRule="exact"/>
              <w:ind w:left="33"/>
              <w:rPr>
                <w:sz w:val="18"/>
              </w:rPr>
            </w:pPr>
            <w:r>
              <w:rPr>
                <w:sz w:val="18"/>
              </w:rPr>
              <w:t>《中华人民共和国社会保险法》</w:t>
            </w:r>
          </w:p>
          <w:p>
            <w:pPr>
              <w:pStyle w:val="8"/>
              <w:spacing w:before="1" w:line="235" w:lineRule="auto"/>
              <w:ind w:left="33" w:right="58"/>
              <w:rPr>
                <w:sz w:val="18"/>
              </w:rPr>
            </w:pPr>
            <w:r>
              <w:rPr>
                <w:sz w:val="18"/>
              </w:rPr>
              <w:t>(主席令第35号)第二十九条、第三十一条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4553" w:type="dxa"/>
            <w:gridSpan w:val="10"/>
          </w:tcPr>
          <w:p>
            <w:pPr>
              <w:pStyle w:val="8"/>
              <w:spacing w:before="86"/>
              <w:ind w:left="33"/>
              <w:rPr>
                <w:sz w:val="18"/>
              </w:rPr>
            </w:pPr>
            <w:r>
              <w:rPr>
                <w:sz w:val="18"/>
              </w:rPr>
              <w:t>说明：本省事项编码与《国家医疗保障局关于印发全国医疗保障经办政务服务事项清单的通知》（医保发〔2020〕18号）中事项编码一致。</w:t>
            </w:r>
          </w:p>
        </w:tc>
      </w:tr>
    </w:tbl>
    <w:p>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306" w:hanging="183"/>
      </w:pPr>
      <w:rPr>
        <w:rFonts w:hint="default"/>
      </w:rPr>
    </w:lvl>
    <w:lvl w:ilvl="2" w:tentative="0">
      <w:start w:val="0"/>
      <w:numFmt w:val="bullet"/>
      <w:lvlText w:val="•"/>
      <w:lvlJc w:val="left"/>
      <w:pPr>
        <w:ind w:left="572" w:hanging="183"/>
      </w:pPr>
      <w:rPr>
        <w:rFonts w:hint="default"/>
      </w:rPr>
    </w:lvl>
    <w:lvl w:ilvl="3" w:tentative="0">
      <w:start w:val="0"/>
      <w:numFmt w:val="bullet"/>
      <w:lvlText w:val="•"/>
      <w:lvlJc w:val="left"/>
      <w:pPr>
        <w:ind w:left="838" w:hanging="183"/>
      </w:pPr>
      <w:rPr>
        <w:rFonts w:hint="default"/>
      </w:rPr>
    </w:lvl>
    <w:lvl w:ilvl="4" w:tentative="0">
      <w:start w:val="0"/>
      <w:numFmt w:val="bullet"/>
      <w:lvlText w:val="•"/>
      <w:lvlJc w:val="left"/>
      <w:pPr>
        <w:ind w:left="1104" w:hanging="183"/>
      </w:pPr>
      <w:rPr>
        <w:rFonts w:hint="default"/>
      </w:rPr>
    </w:lvl>
    <w:lvl w:ilvl="5" w:tentative="0">
      <w:start w:val="0"/>
      <w:numFmt w:val="bullet"/>
      <w:lvlText w:val="•"/>
      <w:lvlJc w:val="left"/>
      <w:pPr>
        <w:ind w:left="1370" w:hanging="183"/>
      </w:pPr>
      <w:rPr>
        <w:rFonts w:hint="default"/>
      </w:rPr>
    </w:lvl>
    <w:lvl w:ilvl="6" w:tentative="0">
      <w:start w:val="0"/>
      <w:numFmt w:val="bullet"/>
      <w:lvlText w:val="•"/>
      <w:lvlJc w:val="left"/>
      <w:pPr>
        <w:ind w:left="1636" w:hanging="183"/>
      </w:pPr>
      <w:rPr>
        <w:rFonts w:hint="default"/>
      </w:rPr>
    </w:lvl>
    <w:lvl w:ilvl="7" w:tentative="0">
      <w:start w:val="0"/>
      <w:numFmt w:val="bullet"/>
      <w:lvlText w:val="•"/>
      <w:lvlJc w:val="left"/>
      <w:pPr>
        <w:ind w:left="1902" w:hanging="183"/>
      </w:pPr>
      <w:rPr>
        <w:rFonts w:hint="default"/>
      </w:rPr>
    </w:lvl>
    <w:lvl w:ilvl="8" w:tentative="0">
      <w:start w:val="0"/>
      <w:numFmt w:val="bullet"/>
      <w:lvlText w:val="•"/>
      <w:lvlJc w:val="left"/>
      <w:pPr>
        <w:ind w:left="2168" w:hanging="183"/>
      </w:pPr>
      <w:rPr>
        <w:rFonts w:hint="default"/>
      </w:rPr>
    </w:lvl>
  </w:abstractNum>
  <w:abstractNum w:abstractNumId="1">
    <w:nsid w:val="845B5372"/>
    <w:multiLevelType w:val="multilevel"/>
    <w:tmpl w:val="845B5372"/>
    <w:lvl w:ilvl="0" w:tentative="0">
      <w:start w:val="1"/>
      <w:numFmt w:val="decimal"/>
      <w:lvlText w:val="%1."/>
      <w:lvlJc w:val="left"/>
      <w:pPr>
        <w:ind w:left="34" w:hanging="190"/>
        <w:jc w:val="left"/>
      </w:pPr>
      <w:rPr>
        <w:rFonts w:hint="default" w:ascii="仿宋" w:hAnsi="仿宋" w:eastAsia="仿宋" w:cs="仿宋"/>
        <w:spacing w:val="1"/>
        <w:w w:val="100"/>
        <w:sz w:val="16"/>
        <w:szCs w:val="16"/>
      </w:rPr>
    </w:lvl>
    <w:lvl w:ilvl="1" w:tentative="0">
      <w:start w:val="0"/>
      <w:numFmt w:val="bullet"/>
      <w:lvlText w:val="•"/>
      <w:lvlJc w:val="left"/>
      <w:pPr>
        <w:ind w:left="306" w:hanging="190"/>
      </w:pPr>
      <w:rPr>
        <w:rFonts w:hint="default"/>
      </w:rPr>
    </w:lvl>
    <w:lvl w:ilvl="2" w:tentative="0">
      <w:start w:val="0"/>
      <w:numFmt w:val="bullet"/>
      <w:lvlText w:val="•"/>
      <w:lvlJc w:val="left"/>
      <w:pPr>
        <w:ind w:left="572" w:hanging="190"/>
      </w:pPr>
      <w:rPr>
        <w:rFonts w:hint="default"/>
      </w:rPr>
    </w:lvl>
    <w:lvl w:ilvl="3" w:tentative="0">
      <w:start w:val="0"/>
      <w:numFmt w:val="bullet"/>
      <w:lvlText w:val="•"/>
      <w:lvlJc w:val="left"/>
      <w:pPr>
        <w:ind w:left="838" w:hanging="190"/>
      </w:pPr>
      <w:rPr>
        <w:rFonts w:hint="default"/>
      </w:rPr>
    </w:lvl>
    <w:lvl w:ilvl="4" w:tentative="0">
      <w:start w:val="0"/>
      <w:numFmt w:val="bullet"/>
      <w:lvlText w:val="•"/>
      <w:lvlJc w:val="left"/>
      <w:pPr>
        <w:ind w:left="1104" w:hanging="190"/>
      </w:pPr>
      <w:rPr>
        <w:rFonts w:hint="default"/>
      </w:rPr>
    </w:lvl>
    <w:lvl w:ilvl="5" w:tentative="0">
      <w:start w:val="0"/>
      <w:numFmt w:val="bullet"/>
      <w:lvlText w:val="•"/>
      <w:lvlJc w:val="left"/>
      <w:pPr>
        <w:ind w:left="1370" w:hanging="190"/>
      </w:pPr>
      <w:rPr>
        <w:rFonts w:hint="default"/>
      </w:rPr>
    </w:lvl>
    <w:lvl w:ilvl="6" w:tentative="0">
      <w:start w:val="0"/>
      <w:numFmt w:val="bullet"/>
      <w:lvlText w:val="•"/>
      <w:lvlJc w:val="left"/>
      <w:pPr>
        <w:ind w:left="1636" w:hanging="190"/>
      </w:pPr>
      <w:rPr>
        <w:rFonts w:hint="default"/>
      </w:rPr>
    </w:lvl>
    <w:lvl w:ilvl="7" w:tentative="0">
      <w:start w:val="0"/>
      <w:numFmt w:val="bullet"/>
      <w:lvlText w:val="•"/>
      <w:lvlJc w:val="left"/>
      <w:pPr>
        <w:ind w:left="1902" w:hanging="190"/>
      </w:pPr>
      <w:rPr>
        <w:rFonts w:hint="default"/>
      </w:rPr>
    </w:lvl>
    <w:lvl w:ilvl="8" w:tentative="0">
      <w:start w:val="0"/>
      <w:numFmt w:val="bullet"/>
      <w:lvlText w:val="•"/>
      <w:lvlJc w:val="left"/>
      <w:pPr>
        <w:ind w:left="2168" w:hanging="190"/>
      </w:pPr>
      <w:rPr>
        <w:rFonts w:hint="default"/>
      </w:rPr>
    </w:lvl>
  </w:abstractNum>
  <w:abstractNum w:abstractNumId="2">
    <w:nsid w:val="8461FADE"/>
    <w:multiLevelType w:val="multilevel"/>
    <w:tmpl w:val="8461FADE"/>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306" w:hanging="183"/>
      </w:pPr>
      <w:rPr>
        <w:rFonts w:hint="default"/>
      </w:rPr>
    </w:lvl>
    <w:lvl w:ilvl="2" w:tentative="0">
      <w:start w:val="0"/>
      <w:numFmt w:val="bullet"/>
      <w:lvlText w:val="•"/>
      <w:lvlJc w:val="left"/>
      <w:pPr>
        <w:ind w:left="572" w:hanging="183"/>
      </w:pPr>
      <w:rPr>
        <w:rFonts w:hint="default"/>
      </w:rPr>
    </w:lvl>
    <w:lvl w:ilvl="3" w:tentative="0">
      <w:start w:val="0"/>
      <w:numFmt w:val="bullet"/>
      <w:lvlText w:val="•"/>
      <w:lvlJc w:val="left"/>
      <w:pPr>
        <w:ind w:left="838" w:hanging="183"/>
      </w:pPr>
      <w:rPr>
        <w:rFonts w:hint="default"/>
      </w:rPr>
    </w:lvl>
    <w:lvl w:ilvl="4" w:tentative="0">
      <w:start w:val="0"/>
      <w:numFmt w:val="bullet"/>
      <w:lvlText w:val="•"/>
      <w:lvlJc w:val="left"/>
      <w:pPr>
        <w:ind w:left="1104" w:hanging="183"/>
      </w:pPr>
      <w:rPr>
        <w:rFonts w:hint="default"/>
      </w:rPr>
    </w:lvl>
    <w:lvl w:ilvl="5" w:tentative="0">
      <w:start w:val="0"/>
      <w:numFmt w:val="bullet"/>
      <w:lvlText w:val="•"/>
      <w:lvlJc w:val="left"/>
      <w:pPr>
        <w:ind w:left="1370" w:hanging="183"/>
      </w:pPr>
      <w:rPr>
        <w:rFonts w:hint="default"/>
      </w:rPr>
    </w:lvl>
    <w:lvl w:ilvl="6" w:tentative="0">
      <w:start w:val="0"/>
      <w:numFmt w:val="bullet"/>
      <w:lvlText w:val="•"/>
      <w:lvlJc w:val="left"/>
      <w:pPr>
        <w:ind w:left="1636" w:hanging="183"/>
      </w:pPr>
      <w:rPr>
        <w:rFonts w:hint="default"/>
      </w:rPr>
    </w:lvl>
    <w:lvl w:ilvl="7" w:tentative="0">
      <w:start w:val="0"/>
      <w:numFmt w:val="bullet"/>
      <w:lvlText w:val="•"/>
      <w:lvlJc w:val="left"/>
      <w:pPr>
        <w:ind w:left="1902" w:hanging="183"/>
      </w:pPr>
      <w:rPr>
        <w:rFonts w:hint="default"/>
      </w:rPr>
    </w:lvl>
    <w:lvl w:ilvl="8" w:tentative="0">
      <w:start w:val="0"/>
      <w:numFmt w:val="bullet"/>
      <w:lvlText w:val="•"/>
      <w:lvlJc w:val="left"/>
      <w:pPr>
        <w:ind w:left="2168" w:hanging="183"/>
      </w:pPr>
      <w:rPr>
        <w:rFonts w:hint="default"/>
      </w:rPr>
    </w:lvl>
  </w:abstractNum>
  <w:abstractNum w:abstractNumId="3">
    <w:nsid w:val="8CAEB125"/>
    <w:multiLevelType w:val="multilevel"/>
    <w:tmpl w:val="8CAEB125"/>
    <w:lvl w:ilvl="0" w:tentative="0">
      <w:start w:val="1"/>
      <w:numFmt w:val="decimal"/>
      <w:lvlText w:val="%1."/>
      <w:lvlJc w:val="left"/>
      <w:pPr>
        <w:ind w:left="34" w:hanging="190"/>
        <w:jc w:val="left"/>
      </w:pPr>
      <w:rPr>
        <w:rFonts w:hint="default" w:ascii="仿宋" w:hAnsi="仿宋" w:eastAsia="仿宋" w:cs="仿宋"/>
        <w:spacing w:val="1"/>
        <w:w w:val="100"/>
        <w:sz w:val="16"/>
        <w:szCs w:val="16"/>
      </w:rPr>
    </w:lvl>
    <w:lvl w:ilvl="1" w:tentative="0">
      <w:start w:val="0"/>
      <w:numFmt w:val="bullet"/>
      <w:lvlText w:val="•"/>
      <w:lvlJc w:val="left"/>
      <w:pPr>
        <w:ind w:left="306" w:hanging="190"/>
      </w:pPr>
      <w:rPr>
        <w:rFonts w:hint="default"/>
      </w:rPr>
    </w:lvl>
    <w:lvl w:ilvl="2" w:tentative="0">
      <w:start w:val="0"/>
      <w:numFmt w:val="bullet"/>
      <w:lvlText w:val="•"/>
      <w:lvlJc w:val="left"/>
      <w:pPr>
        <w:ind w:left="572" w:hanging="190"/>
      </w:pPr>
      <w:rPr>
        <w:rFonts w:hint="default"/>
      </w:rPr>
    </w:lvl>
    <w:lvl w:ilvl="3" w:tentative="0">
      <w:start w:val="0"/>
      <w:numFmt w:val="bullet"/>
      <w:lvlText w:val="•"/>
      <w:lvlJc w:val="left"/>
      <w:pPr>
        <w:ind w:left="838" w:hanging="190"/>
      </w:pPr>
      <w:rPr>
        <w:rFonts w:hint="default"/>
      </w:rPr>
    </w:lvl>
    <w:lvl w:ilvl="4" w:tentative="0">
      <w:start w:val="0"/>
      <w:numFmt w:val="bullet"/>
      <w:lvlText w:val="•"/>
      <w:lvlJc w:val="left"/>
      <w:pPr>
        <w:ind w:left="1104" w:hanging="190"/>
      </w:pPr>
      <w:rPr>
        <w:rFonts w:hint="default"/>
      </w:rPr>
    </w:lvl>
    <w:lvl w:ilvl="5" w:tentative="0">
      <w:start w:val="0"/>
      <w:numFmt w:val="bullet"/>
      <w:lvlText w:val="•"/>
      <w:lvlJc w:val="left"/>
      <w:pPr>
        <w:ind w:left="1370" w:hanging="190"/>
      </w:pPr>
      <w:rPr>
        <w:rFonts w:hint="default"/>
      </w:rPr>
    </w:lvl>
    <w:lvl w:ilvl="6" w:tentative="0">
      <w:start w:val="0"/>
      <w:numFmt w:val="bullet"/>
      <w:lvlText w:val="•"/>
      <w:lvlJc w:val="left"/>
      <w:pPr>
        <w:ind w:left="1636" w:hanging="190"/>
      </w:pPr>
      <w:rPr>
        <w:rFonts w:hint="default"/>
      </w:rPr>
    </w:lvl>
    <w:lvl w:ilvl="7" w:tentative="0">
      <w:start w:val="0"/>
      <w:numFmt w:val="bullet"/>
      <w:lvlText w:val="•"/>
      <w:lvlJc w:val="left"/>
      <w:pPr>
        <w:ind w:left="1902" w:hanging="190"/>
      </w:pPr>
      <w:rPr>
        <w:rFonts w:hint="default"/>
      </w:rPr>
    </w:lvl>
    <w:lvl w:ilvl="8" w:tentative="0">
      <w:start w:val="0"/>
      <w:numFmt w:val="bullet"/>
      <w:lvlText w:val="•"/>
      <w:lvlJc w:val="left"/>
      <w:pPr>
        <w:ind w:left="2168" w:hanging="190"/>
      </w:pPr>
      <w:rPr>
        <w:rFonts w:hint="default"/>
      </w:rPr>
    </w:lvl>
  </w:abstractNum>
  <w:abstractNum w:abstractNumId="4">
    <w:nsid w:val="91995D4F"/>
    <w:multiLevelType w:val="multilevel"/>
    <w:tmpl w:val="91995D4F"/>
    <w:lvl w:ilvl="0" w:tentative="0">
      <w:start w:val="1"/>
      <w:numFmt w:val="decimal"/>
      <w:lvlText w:val="%1."/>
      <w:lvlJc w:val="left"/>
      <w:pPr>
        <w:ind w:left="216" w:hanging="183"/>
        <w:jc w:val="left"/>
      </w:pPr>
      <w:rPr>
        <w:rFonts w:hint="default" w:ascii="仿宋" w:hAnsi="仿宋" w:eastAsia="仿宋" w:cs="仿宋"/>
        <w:spacing w:val="1"/>
        <w:w w:val="100"/>
        <w:sz w:val="16"/>
        <w:szCs w:val="16"/>
      </w:rPr>
    </w:lvl>
    <w:lvl w:ilvl="1" w:tentative="0">
      <w:start w:val="0"/>
      <w:numFmt w:val="bullet"/>
      <w:lvlText w:val="•"/>
      <w:lvlJc w:val="left"/>
      <w:pPr>
        <w:ind w:left="468" w:hanging="183"/>
      </w:pPr>
      <w:rPr>
        <w:rFonts w:hint="default"/>
      </w:rPr>
    </w:lvl>
    <w:lvl w:ilvl="2" w:tentative="0">
      <w:start w:val="0"/>
      <w:numFmt w:val="bullet"/>
      <w:lvlText w:val="•"/>
      <w:lvlJc w:val="left"/>
      <w:pPr>
        <w:ind w:left="716" w:hanging="183"/>
      </w:pPr>
      <w:rPr>
        <w:rFonts w:hint="default"/>
      </w:rPr>
    </w:lvl>
    <w:lvl w:ilvl="3" w:tentative="0">
      <w:start w:val="0"/>
      <w:numFmt w:val="bullet"/>
      <w:lvlText w:val="•"/>
      <w:lvlJc w:val="left"/>
      <w:pPr>
        <w:ind w:left="964" w:hanging="183"/>
      </w:pPr>
      <w:rPr>
        <w:rFonts w:hint="default"/>
      </w:rPr>
    </w:lvl>
    <w:lvl w:ilvl="4" w:tentative="0">
      <w:start w:val="0"/>
      <w:numFmt w:val="bullet"/>
      <w:lvlText w:val="•"/>
      <w:lvlJc w:val="left"/>
      <w:pPr>
        <w:ind w:left="1212" w:hanging="183"/>
      </w:pPr>
      <w:rPr>
        <w:rFonts w:hint="default"/>
      </w:rPr>
    </w:lvl>
    <w:lvl w:ilvl="5" w:tentative="0">
      <w:start w:val="0"/>
      <w:numFmt w:val="bullet"/>
      <w:lvlText w:val="•"/>
      <w:lvlJc w:val="left"/>
      <w:pPr>
        <w:ind w:left="1460" w:hanging="183"/>
      </w:pPr>
      <w:rPr>
        <w:rFonts w:hint="default"/>
      </w:rPr>
    </w:lvl>
    <w:lvl w:ilvl="6" w:tentative="0">
      <w:start w:val="0"/>
      <w:numFmt w:val="bullet"/>
      <w:lvlText w:val="•"/>
      <w:lvlJc w:val="left"/>
      <w:pPr>
        <w:ind w:left="1708" w:hanging="183"/>
      </w:pPr>
      <w:rPr>
        <w:rFonts w:hint="default"/>
      </w:rPr>
    </w:lvl>
    <w:lvl w:ilvl="7" w:tentative="0">
      <w:start w:val="0"/>
      <w:numFmt w:val="bullet"/>
      <w:lvlText w:val="•"/>
      <w:lvlJc w:val="left"/>
      <w:pPr>
        <w:ind w:left="1956" w:hanging="183"/>
      </w:pPr>
      <w:rPr>
        <w:rFonts w:hint="default"/>
      </w:rPr>
    </w:lvl>
    <w:lvl w:ilvl="8" w:tentative="0">
      <w:start w:val="0"/>
      <w:numFmt w:val="bullet"/>
      <w:lvlText w:val="•"/>
      <w:lvlJc w:val="left"/>
      <w:pPr>
        <w:ind w:left="2204" w:hanging="183"/>
      </w:pPr>
      <w:rPr>
        <w:rFonts w:hint="default"/>
      </w:rPr>
    </w:lvl>
  </w:abstractNum>
  <w:abstractNum w:abstractNumId="5">
    <w:nsid w:val="9239341B"/>
    <w:multiLevelType w:val="multilevel"/>
    <w:tmpl w:val="9239341B"/>
    <w:lvl w:ilvl="0" w:tentative="0">
      <w:start w:val="1"/>
      <w:numFmt w:val="decimal"/>
      <w:lvlText w:val="%1."/>
      <w:lvlJc w:val="left"/>
      <w:pPr>
        <w:ind w:left="215" w:hanging="183"/>
        <w:jc w:val="left"/>
      </w:pPr>
      <w:rPr>
        <w:rFonts w:hint="default" w:ascii="仿宋" w:hAnsi="仿宋" w:eastAsia="仿宋" w:cs="仿宋"/>
        <w:spacing w:val="1"/>
        <w:w w:val="100"/>
        <w:sz w:val="16"/>
        <w:szCs w:val="16"/>
      </w:rPr>
    </w:lvl>
    <w:lvl w:ilvl="1" w:tentative="0">
      <w:start w:val="0"/>
      <w:numFmt w:val="bullet"/>
      <w:lvlText w:val="•"/>
      <w:lvlJc w:val="left"/>
      <w:pPr>
        <w:ind w:left="480" w:hanging="183"/>
      </w:pPr>
      <w:rPr>
        <w:rFonts w:hint="default"/>
      </w:rPr>
    </w:lvl>
    <w:lvl w:ilvl="2" w:tentative="0">
      <w:start w:val="0"/>
      <w:numFmt w:val="bullet"/>
      <w:lvlText w:val="•"/>
      <w:lvlJc w:val="left"/>
      <w:pPr>
        <w:ind w:left="740" w:hanging="183"/>
      </w:pPr>
      <w:rPr>
        <w:rFonts w:hint="default"/>
      </w:rPr>
    </w:lvl>
    <w:lvl w:ilvl="3" w:tentative="0">
      <w:start w:val="0"/>
      <w:numFmt w:val="bullet"/>
      <w:lvlText w:val="•"/>
      <w:lvlJc w:val="left"/>
      <w:pPr>
        <w:ind w:left="1001" w:hanging="183"/>
      </w:pPr>
      <w:rPr>
        <w:rFonts w:hint="default"/>
      </w:rPr>
    </w:lvl>
    <w:lvl w:ilvl="4" w:tentative="0">
      <w:start w:val="0"/>
      <w:numFmt w:val="bullet"/>
      <w:lvlText w:val="•"/>
      <w:lvlJc w:val="left"/>
      <w:pPr>
        <w:ind w:left="1261" w:hanging="183"/>
      </w:pPr>
      <w:rPr>
        <w:rFonts w:hint="default"/>
      </w:rPr>
    </w:lvl>
    <w:lvl w:ilvl="5" w:tentative="0">
      <w:start w:val="0"/>
      <w:numFmt w:val="bullet"/>
      <w:lvlText w:val="•"/>
      <w:lvlJc w:val="left"/>
      <w:pPr>
        <w:ind w:left="1522" w:hanging="183"/>
      </w:pPr>
      <w:rPr>
        <w:rFonts w:hint="default"/>
      </w:rPr>
    </w:lvl>
    <w:lvl w:ilvl="6" w:tentative="0">
      <w:start w:val="0"/>
      <w:numFmt w:val="bullet"/>
      <w:lvlText w:val="•"/>
      <w:lvlJc w:val="left"/>
      <w:pPr>
        <w:ind w:left="1782" w:hanging="183"/>
      </w:pPr>
      <w:rPr>
        <w:rFonts w:hint="default"/>
      </w:rPr>
    </w:lvl>
    <w:lvl w:ilvl="7" w:tentative="0">
      <w:start w:val="0"/>
      <w:numFmt w:val="bullet"/>
      <w:lvlText w:val="•"/>
      <w:lvlJc w:val="left"/>
      <w:pPr>
        <w:ind w:left="2042" w:hanging="183"/>
      </w:pPr>
      <w:rPr>
        <w:rFonts w:hint="default"/>
      </w:rPr>
    </w:lvl>
    <w:lvl w:ilvl="8" w:tentative="0">
      <w:start w:val="0"/>
      <w:numFmt w:val="bullet"/>
      <w:lvlText w:val="•"/>
      <w:lvlJc w:val="left"/>
      <w:pPr>
        <w:ind w:left="2303" w:hanging="183"/>
      </w:pPr>
      <w:rPr>
        <w:rFonts w:hint="default"/>
      </w:rPr>
    </w:lvl>
  </w:abstractNum>
  <w:abstractNum w:abstractNumId="6">
    <w:nsid w:val="9288B902"/>
    <w:multiLevelType w:val="multilevel"/>
    <w:tmpl w:val="9288B902"/>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306" w:hanging="183"/>
      </w:pPr>
      <w:rPr>
        <w:rFonts w:hint="default"/>
      </w:rPr>
    </w:lvl>
    <w:lvl w:ilvl="2" w:tentative="0">
      <w:start w:val="0"/>
      <w:numFmt w:val="bullet"/>
      <w:lvlText w:val="•"/>
      <w:lvlJc w:val="left"/>
      <w:pPr>
        <w:ind w:left="572" w:hanging="183"/>
      </w:pPr>
      <w:rPr>
        <w:rFonts w:hint="default"/>
      </w:rPr>
    </w:lvl>
    <w:lvl w:ilvl="3" w:tentative="0">
      <w:start w:val="0"/>
      <w:numFmt w:val="bullet"/>
      <w:lvlText w:val="•"/>
      <w:lvlJc w:val="left"/>
      <w:pPr>
        <w:ind w:left="838" w:hanging="183"/>
      </w:pPr>
      <w:rPr>
        <w:rFonts w:hint="default"/>
      </w:rPr>
    </w:lvl>
    <w:lvl w:ilvl="4" w:tentative="0">
      <w:start w:val="0"/>
      <w:numFmt w:val="bullet"/>
      <w:lvlText w:val="•"/>
      <w:lvlJc w:val="left"/>
      <w:pPr>
        <w:ind w:left="1104" w:hanging="183"/>
      </w:pPr>
      <w:rPr>
        <w:rFonts w:hint="default"/>
      </w:rPr>
    </w:lvl>
    <w:lvl w:ilvl="5" w:tentative="0">
      <w:start w:val="0"/>
      <w:numFmt w:val="bullet"/>
      <w:lvlText w:val="•"/>
      <w:lvlJc w:val="left"/>
      <w:pPr>
        <w:ind w:left="1370" w:hanging="183"/>
      </w:pPr>
      <w:rPr>
        <w:rFonts w:hint="default"/>
      </w:rPr>
    </w:lvl>
    <w:lvl w:ilvl="6" w:tentative="0">
      <w:start w:val="0"/>
      <w:numFmt w:val="bullet"/>
      <w:lvlText w:val="•"/>
      <w:lvlJc w:val="left"/>
      <w:pPr>
        <w:ind w:left="1636" w:hanging="183"/>
      </w:pPr>
      <w:rPr>
        <w:rFonts w:hint="default"/>
      </w:rPr>
    </w:lvl>
    <w:lvl w:ilvl="7" w:tentative="0">
      <w:start w:val="0"/>
      <w:numFmt w:val="bullet"/>
      <w:lvlText w:val="•"/>
      <w:lvlJc w:val="left"/>
      <w:pPr>
        <w:ind w:left="1902" w:hanging="183"/>
      </w:pPr>
      <w:rPr>
        <w:rFonts w:hint="default"/>
      </w:rPr>
    </w:lvl>
    <w:lvl w:ilvl="8" w:tentative="0">
      <w:start w:val="0"/>
      <w:numFmt w:val="bullet"/>
      <w:lvlText w:val="•"/>
      <w:lvlJc w:val="left"/>
      <w:pPr>
        <w:ind w:left="2168" w:hanging="183"/>
      </w:pPr>
      <w:rPr>
        <w:rFonts w:hint="default"/>
      </w:rPr>
    </w:lvl>
  </w:abstractNum>
  <w:abstractNum w:abstractNumId="7">
    <w:nsid w:val="9C8AC8EF"/>
    <w:multiLevelType w:val="multilevel"/>
    <w:tmpl w:val="9C8AC8EF"/>
    <w:lvl w:ilvl="0" w:tentative="0">
      <w:start w:val="1"/>
      <w:numFmt w:val="decimal"/>
      <w:lvlText w:val="%1."/>
      <w:lvlJc w:val="left"/>
      <w:pPr>
        <w:ind w:left="216" w:hanging="183"/>
        <w:jc w:val="left"/>
      </w:pPr>
      <w:rPr>
        <w:rFonts w:hint="default" w:ascii="仿宋" w:hAnsi="仿宋" w:eastAsia="仿宋" w:cs="仿宋"/>
        <w:spacing w:val="1"/>
        <w:w w:val="100"/>
        <w:sz w:val="16"/>
        <w:szCs w:val="16"/>
      </w:rPr>
    </w:lvl>
    <w:lvl w:ilvl="1" w:tentative="0">
      <w:start w:val="0"/>
      <w:numFmt w:val="bullet"/>
      <w:lvlText w:val="•"/>
      <w:lvlJc w:val="left"/>
      <w:pPr>
        <w:ind w:left="572" w:hanging="183"/>
      </w:pPr>
      <w:rPr>
        <w:rFonts w:hint="default"/>
      </w:rPr>
    </w:lvl>
    <w:lvl w:ilvl="2" w:tentative="0">
      <w:start w:val="0"/>
      <w:numFmt w:val="bullet"/>
      <w:lvlText w:val="•"/>
      <w:lvlJc w:val="left"/>
      <w:pPr>
        <w:ind w:left="925" w:hanging="183"/>
      </w:pPr>
      <w:rPr>
        <w:rFonts w:hint="default"/>
      </w:rPr>
    </w:lvl>
    <w:lvl w:ilvl="3" w:tentative="0">
      <w:start w:val="0"/>
      <w:numFmt w:val="bullet"/>
      <w:lvlText w:val="•"/>
      <w:lvlJc w:val="left"/>
      <w:pPr>
        <w:ind w:left="1278" w:hanging="183"/>
      </w:pPr>
      <w:rPr>
        <w:rFonts w:hint="default"/>
      </w:rPr>
    </w:lvl>
    <w:lvl w:ilvl="4" w:tentative="0">
      <w:start w:val="0"/>
      <w:numFmt w:val="bullet"/>
      <w:lvlText w:val="•"/>
      <w:lvlJc w:val="left"/>
      <w:pPr>
        <w:ind w:left="1631" w:hanging="183"/>
      </w:pPr>
      <w:rPr>
        <w:rFonts w:hint="default"/>
      </w:rPr>
    </w:lvl>
    <w:lvl w:ilvl="5" w:tentative="0">
      <w:start w:val="0"/>
      <w:numFmt w:val="bullet"/>
      <w:lvlText w:val="•"/>
      <w:lvlJc w:val="left"/>
      <w:pPr>
        <w:ind w:left="1984" w:hanging="183"/>
      </w:pPr>
      <w:rPr>
        <w:rFonts w:hint="default"/>
      </w:rPr>
    </w:lvl>
    <w:lvl w:ilvl="6" w:tentative="0">
      <w:start w:val="0"/>
      <w:numFmt w:val="bullet"/>
      <w:lvlText w:val="•"/>
      <w:lvlJc w:val="left"/>
      <w:pPr>
        <w:ind w:left="2337" w:hanging="183"/>
      </w:pPr>
      <w:rPr>
        <w:rFonts w:hint="default"/>
      </w:rPr>
    </w:lvl>
    <w:lvl w:ilvl="7" w:tentative="0">
      <w:start w:val="0"/>
      <w:numFmt w:val="bullet"/>
      <w:lvlText w:val="•"/>
      <w:lvlJc w:val="left"/>
      <w:pPr>
        <w:ind w:left="2690" w:hanging="183"/>
      </w:pPr>
      <w:rPr>
        <w:rFonts w:hint="default"/>
      </w:rPr>
    </w:lvl>
    <w:lvl w:ilvl="8" w:tentative="0">
      <w:start w:val="0"/>
      <w:numFmt w:val="bullet"/>
      <w:lvlText w:val="•"/>
      <w:lvlJc w:val="left"/>
      <w:pPr>
        <w:ind w:left="3043" w:hanging="183"/>
      </w:pPr>
      <w:rPr>
        <w:rFonts w:hint="default"/>
      </w:rPr>
    </w:lvl>
  </w:abstractNum>
  <w:abstractNum w:abstractNumId="8">
    <w:nsid w:val="B0F1ACD9"/>
    <w:multiLevelType w:val="multilevel"/>
    <w:tmpl w:val="B0F1ACD9"/>
    <w:lvl w:ilvl="0" w:tentative="0">
      <w:start w:val="1"/>
      <w:numFmt w:val="decimal"/>
      <w:lvlText w:val="%1."/>
      <w:lvlJc w:val="left"/>
      <w:pPr>
        <w:ind w:left="33" w:hanging="183"/>
        <w:jc w:val="left"/>
      </w:pPr>
      <w:rPr>
        <w:rFonts w:hint="default" w:ascii="仿宋" w:hAnsi="仿宋" w:eastAsia="仿宋" w:cs="仿宋"/>
        <w:spacing w:val="1"/>
        <w:w w:val="100"/>
        <w:sz w:val="16"/>
        <w:szCs w:val="16"/>
      </w:rPr>
    </w:lvl>
    <w:lvl w:ilvl="1" w:tentative="0">
      <w:start w:val="0"/>
      <w:numFmt w:val="bullet"/>
      <w:lvlText w:val="•"/>
      <w:lvlJc w:val="left"/>
      <w:pPr>
        <w:ind w:left="318" w:hanging="183"/>
      </w:pPr>
      <w:rPr>
        <w:rFonts w:hint="default"/>
      </w:rPr>
    </w:lvl>
    <w:lvl w:ilvl="2" w:tentative="0">
      <w:start w:val="0"/>
      <w:numFmt w:val="bullet"/>
      <w:lvlText w:val="•"/>
      <w:lvlJc w:val="left"/>
      <w:pPr>
        <w:ind w:left="596" w:hanging="183"/>
      </w:pPr>
      <w:rPr>
        <w:rFonts w:hint="default"/>
      </w:rPr>
    </w:lvl>
    <w:lvl w:ilvl="3" w:tentative="0">
      <w:start w:val="0"/>
      <w:numFmt w:val="bullet"/>
      <w:lvlText w:val="•"/>
      <w:lvlJc w:val="left"/>
      <w:pPr>
        <w:ind w:left="875" w:hanging="183"/>
      </w:pPr>
      <w:rPr>
        <w:rFonts w:hint="default"/>
      </w:rPr>
    </w:lvl>
    <w:lvl w:ilvl="4" w:tentative="0">
      <w:start w:val="0"/>
      <w:numFmt w:val="bullet"/>
      <w:lvlText w:val="•"/>
      <w:lvlJc w:val="left"/>
      <w:pPr>
        <w:ind w:left="1153" w:hanging="183"/>
      </w:pPr>
      <w:rPr>
        <w:rFonts w:hint="default"/>
      </w:rPr>
    </w:lvl>
    <w:lvl w:ilvl="5" w:tentative="0">
      <w:start w:val="0"/>
      <w:numFmt w:val="bullet"/>
      <w:lvlText w:val="•"/>
      <w:lvlJc w:val="left"/>
      <w:pPr>
        <w:ind w:left="1432" w:hanging="183"/>
      </w:pPr>
      <w:rPr>
        <w:rFonts w:hint="default"/>
      </w:rPr>
    </w:lvl>
    <w:lvl w:ilvl="6" w:tentative="0">
      <w:start w:val="0"/>
      <w:numFmt w:val="bullet"/>
      <w:lvlText w:val="•"/>
      <w:lvlJc w:val="left"/>
      <w:pPr>
        <w:ind w:left="1710" w:hanging="183"/>
      </w:pPr>
      <w:rPr>
        <w:rFonts w:hint="default"/>
      </w:rPr>
    </w:lvl>
    <w:lvl w:ilvl="7" w:tentative="0">
      <w:start w:val="0"/>
      <w:numFmt w:val="bullet"/>
      <w:lvlText w:val="•"/>
      <w:lvlJc w:val="left"/>
      <w:pPr>
        <w:ind w:left="1988" w:hanging="183"/>
      </w:pPr>
      <w:rPr>
        <w:rFonts w:hint="default"/>
      </w:rPr>
    </w:lvl>
    <w:lvl w:ilvl="8" w:tentative="0">
      <w:start w:val="0"/>
      <w:numFmt w:val="bullet"/>
      <w:lvlText w:val="•"/>
      <w:lvlJc w:val="left"/>
      <w:pPr>
        <w:ind w:left="2267" w:hanging="183"/>
      </w:pPr>
      <w:rPr>
        <w:rFonts w:hint="default"/>
      </w:rPr>
    </w:lvl>
  </w:abstractNum>
  <w:abstractNum w:abstractNumId="9">
    <w:nsid w:val="B5E306ED"/>
    <w:multiLevelType w:val="multilevel"/>
    <w:tmpl w:val="B5E306ED"/>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306" w:hanging="183"/>
      </w:pPr>
      <w:rPr>
        <w:rFonts w:hint="default"/>
      </w:rPr>
    </w:lvl>
    <w:lvl w:ilvl="2" w:tentative="0">
      <w:start w:val="0"/>
      <w:numFmt w:val="bullet"/>
      <w:lvlText w:val="•"/>
      <w:lvlJc w:val="left"/>
      <w:pPr>
        <w:ind w:left="572" w:hanging="183"/>
      </w:pPr>
      <w:rPr>
        <w:rFonts w:hint="default"/>
      </w:rPr>
    </w:lvl>
    <w:lvl w:ilvl="3" w:tentative="0">
      <w:start w:val="0"/>
      <w:numFmt w:val="bullet"/>
      <w:lvlText w:val="•"/>
      <w:lvlJc w:val="left"/>
      <w:pPr>
        <w:ind w:left="838" w:hanging="183"/>
      </w:pPr>
      <w:rPr>
        <w:rFonts w:hint="default"/>
      </w:rPr>
    </w:lvl>
    <w:lvl w:ilvl="4" w:tentative="0">
      <w:start w:val="0"/>
      <w:numFmt w:val="bullet"/>
      <w:lvlText w:val="•"/>
      <w:lvlJc w:val="left"/>
      <w:pPr>
        <w:ind w:left="1104" w:hanging="183"/>
      </w:pPr>
      <w:rPr>
        <w:rFonts w:hint="default"/>
      </w:rPr>
    </w:lvl>
    <w:lvl w:ilvl="5" w:tentative="0">
      <w:start w:val="0"/>
      <w:numFmt w:val="bullet"/>
      <w:lvlText w:val="•"/>
      <w:lvlJc w:val="left"/>
      <w:pPr>
        <w:ind w:left="1370" w:hanging="183"/>
      </w:pPr>
      <w:rPr>
        <w:rFonts w:hint="default"/>
      </w:rPr>
    </w:lvl>
    <w:lvl w:ilvl="6" w:tentative="0">
      <w:start w:val="0"/>
      <w:numFmt w:val="bullet"/>
      <w:lvlText w:val="•"/>
      <w:lvlJc w:val="left"/>
      <w:pPr>
        <w:ind w:left="1636" w:hanging="183"/>
      </w:pPr>
      <w:rPr>
        <w:rFonts w:hint="default"/>
      </w:rPr>
    </w:lvl>
    <w:lvl w:ilvl="7" w:tentative="0">
      <w:start w:val="0"/>
      <w:numFmt w:val="bullet"/>
      <w:lvlText w:val="•"/>
      <w:lvlJc w:val="left"/>
      <w:pPr>
        <w:ind w:left="1902" w:hanging="183"/>
      </w:pPr>
      <w:rPr>
        <w:rFonts w:hint="default"/>
      </w:rPr>
    </w:lvl>
    <w:lvl w:ilvl="8" w:tentative="0">
      <w:start w:val="0"/>
      <w:numFmt w:val="bullet"/>
      <w:lvlText w:val="•"/>
      <w:lvlJc w:val="left"/>
      <w:pPr>
        <w:ind w:left="2168" w:hanging="183"/>
      </w:pPr>
      <w:rPr>
        <w:rFonts w:hint="default"/>
      </w:rPr>
    </w:lvl>
  </w:abstractNum>
  <w:abstractNum w:abstractNumId="10">
    <w:nsid w:val="B8CEF35B"/>
    <w:multiLevelType w:val="multilevel"/>
    <w:tmpl w:val="B8CEF35B"/>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410" w:hanging="183"/>
      </w:pPr>
      <w:rPr>
        <w:rFonts w:hint="default"/>
      </w:rPr>
    </w:lvl>
    <w:lvl w:ilvl="2" w:tentative="0">
      <w:start w:val="0"/>
      <w:numFmt w:val="bullet"/>
      <w:lvlText w:val="•"/>
      <w:lvlJc w:val="left"/>
      <w:pPr>
        <w:ind w:left="781" w:hanging="183"/>
      </w:pPr>
      <w:rPr>
        <w:rFonts w:hint="default"/>
      </w:rPr>
    </w:lvl>
    <w:lvl w:ilvl="3" w:tentative="0">
      <w:start w:val="0"/>
      <w:numFmt w:val="bullet"/>
      <w:lvlText w:val="•"/>
      <w:lvlJc w:val="left"/>
      <w:pPr>
        <w:ind w:left="1152" w:hanging="183"/>
      </w:pPr>
      <w:rPr>
        <w:rFonts w:hint="default"/>
      </w:rPr>
    </w:lvl>
    <w:lvl w:ilvl="4" w:tentative="0">
      <w:start w:val="0"/>
      <w:numFmt w:val="bullet"/>
      <w:lvlText w:val="•"/>
      <w:lvlJc w:val="left"/>
      <w:pPr>
        <w:ind w:left="1523" w:hanging="183"/>
      </w:pPr>
      <w:rPr>
        <w:rFonts w:hint="default"/>
      </w:rPr>
    </w:lvl>
    <w:lvl w:ilvl="5" w:tentative="0">
      <w:start w:val="0"/>
      <w:numFmt w:val="bullet"/>
      <w:lvlText w:val="•"/>
      <w:lvlJc w:val="left"/>
      <w:pPr>
        <w:ind w:left="1894" w:hanging="183"/>
      </w:pPr>
      <w:rPr>
        <w:rFonts w:hint="default"/>
      </w:rPr>
    </w:lvl>
    <w:lvl w:ilvl="6" w:tentative="0">
      <w:start w:val="0"/>
      <w:numFmt w:val="bullet"/>
      <w:lvlText w:val="•"/>
      <w:lvlJc w:val="left"/>
      <w:pPr>
        <w:ind w:left="2265" w:hanging="183"/>
      </w:pPr>
      <w:rPr>
        <w:rFonts w:hint="default"/>
      </w:rPr>
    </w:lvl>
    <w:lvl w:ilvl="7" w:tentative="0">
      <w:start w:val="0"/>
      <w:numFmt w:val="bullet"/>
      <w:lvlText w:val="•"/>
      <w:lvlJc w:val="left"/>
      <w:pPr>
        <w:ind w:left="2636" w:hanging="183"/>
      </w:pPr>
      <w:rPr>
        <w:rFonts w:hint="default"/>
      </w:rPr>
    </w:lvl>
    <w:lvl w:ilvl="8" w:tentative="0">
      <w:start w:val="0"/>
      <w:numFmt w:val="bullet"/>
      <w:lvlText w:val="•"/>
      <w:lvlJc w:val="left"/>
      <w:pPr>
        <w:ind w:left="3007" w:hanging="183"/>
      </w:pPr>
      <w:rPr>
        <w:rFonts w:hint="default"/>
      </w:rPr>
    </w:lvl>
  </w:abstractNum>
  <w:abstractNum w:abstractNumId="11">
    <w:nsid w:val="BB64CFA9"/>
    <w:multiLevelType w:val="multilevel"/>
    <w:tmpl w:val="BB64CFA9"/>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306" w:hanging="183"/>
      </w:pPr>
      <w:rPr>
        <w:rFonts w:hint="default"/>
      </w:rPr>
    </w:lvl>
    <w:lvl w:ilvl="2" w:tentative="0">
      <w:start w:val="0"/>
      <w:numFmt w:val="bullet"/>
      <w:lvlText w:val="•"/>
      <w:lvlJc w:val="left"/>
      <w:pPr>
        <w:ind w:left="572" w:hanging="183"/>
      </w:pPr>
      <w:rPr>
        <w:rFonts w:hint="default"/>
      </w:rPr>
    </w:lvl>
    <w:lvl w:ilvl="3" w:tentative="0">
      <w:start w:val="0"/>
      <w:numFmt w:val="bullet"/>
      <w:lvlText w:val="•"/>
      <w:lvlJc w:val="left"/>
      <w:pPr>
        <w:ind w:left="838" w:hanging="183"/>
      </w:pPr>
      <w:rPr>
        <w:rFonts w:hint="default"/>
      </w:rPr>
    </w:lvl>
    <w:lvl w:ilvl="4" w:tentative="0">
      <w:start w:val="0"/>
      <w:numFmt w:val="bullet"/>
      <w:lvlText w:val="•"/>
      <w:lvlJc w:val="left"/>
      <w:pPr>
        <w:ind w:left="1104" w:hanging="183"/>
      </w:pPr>
      <w:rPr>
        <w:rFonts w:hint="default"/>
      </w:rPr>
    </w:lvl>
    <w:lvl w:ilvl="5" w:tentative="0">
      <w:start w:val="0"/>
      <w:numFmt w:val="bullet"/>
      <w:lvlText w:val="•"/>
      <w:lvlJc w:val="left"/>
      <w:pPr>
        <w:ind w:left="1370" w:hanging="183"/>
      </w:pPr>
      <w:rPr>
        <w:rFonts w:hint="default"/>
      </w:rPr>
    </w:lvl>
    <w:lvl w:ilvl="6" w:tentative="0">
      <w:start w:val="0"/>
      <w:numFmt w:val="bullet"/>
      <w:lvlText w:val="•"/>
      <w:lvlJc w:val="left"/>
      <w:pPr>
        <w:ind w:left="1636" w:hanging="183"/>
      </w:pPr>
      <w:rPr>
        <w:rFonts w:hint="default"/>
      </w:rPr>
    </w:lvl>
    <w:lvl w:ilvl="7" w:tentative="0">
      <w:start w:val="0"/>
      <w:numFmt w:val="bullet"/>
      <w:lvlText w:val="•"/>
      <w:lvlJc w:val="left"/>
      <w:pPr>
        <w:ind w:left="1902" w:hanging="183"/>
      </w:pPr>
      <w:rPr>
        <w:rFonts w:hint="default"/>
      </w:rPr>
    </w:lvl>
    <w:lvl w:ilvl="8" w:tentative="0">
      <w:start w:val="0"/>
      <w:numFmt w:val="bullet"/>
      <w:lvlText w:val="•"/>
      <w:lvlJc w:val="left"/>
      <w:pPr>
        <w:ind w:left="2168" w:hanging="183"/>
      </w:pPr>
      <w:rPr>
        <w:rFonts w:hint="default"/>
      </w:rPr>
    </w:lvl>
  </w:abstractNum>
  <w:abstractNum w:abstractNumId="12">
    <w:nsid w:val="BE923771"/>
    <w:multiLevelType w:val="multilevel"/>
    <w:tmpl w:val="BE923771"/>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306" w:hanging="183"/>
      </w:pPr>
      <w:rPr>
        <w:rFonts w:hint="default"/>
      </w:rPr>
    </w:lvl>
    <w:lvl w:ilvl="2" w:tentative="0">
      <w:start w:val="0"/>
      <w:numFmt w:val="bullet"/>
      <w:lvlText w:val="•"/>
      <w:lvlJc w:val="left"/>
      <w:pPr>
        <w:ind w:left="572" w:hanging="183"/>
      </w:pPr>
      <w:rPr>
        <w:rFonts w:hint="default"/>
      </w:rPr>
    </w:lvl>
    <w:lvl w:ilvl="3" w:tentative="0">
      <w:start w:val="0"/>
      <w:numFmt w:val="bullet"/>
      <w:lvlText w:val="•"/>
      <w:lvlJc w:val="left"/>
      <w:pPr>
        <w:ind w:left="838" w:hanging="183"/>
      </w:pPr>
      <w:rPr>
        <w:rFonts w:hint="default"/>
      </w:rPr>
    </w:lvl>
    <w:lvl w:ilvl="4" w:tentative="0">
      <w:start w:val="0"/>
      <w:numFmt w:val="bullet"/>
      <w:lvlText w:val="•"/>
      <w:lvlJc w:val="left"/>
      <w:pPr>
        <w:ind w:left="1104" w:hanging="183"/>
      </w:pPr>
      <w:rPr>
        <w:rFonts w:hint="default"/>
      </w:rPr>
    </w:lvl>
    <w:lvl w:ilvl="5" w:tentative="0">
      <w:start w:val="0"/>
      <w:numFmt w:val="bullet"/>
      <w:lvlText w:val="•"/>
      <w:lvlJc w:val="left"/>
      <w:pPr>
        <w:ind w:left="1370" w:hanging="183"/>
      </w:pPr>
      <w:rPr>
        <w:rFonts w:hint="default"/>
      </w:rPr>
    </w:lvl>
    <w:lvl w:ilvl="6" w:tentative="0">
      <w:start w:val="0"/>
      <w:numFmt w:val="bullet"/>
      <w:lvlText w:val="•"/>
      <w:lvlJc w:val="left"/>
      <w:pPr>
        <w:ind w:left="1636" w:hanging="183"/>
      </w:pPr>
      <w:rPr>
        <w:rFonts w:hint="default"/>
      </w:rPr>
    </w:lvl>
    <w:lvl w:ilvl="7" w:tentative="0">
      <w:start w:val="0"/>
      <w:numFmt w:val="bullet"/>
      <w:lvlText w:val="•"/>
      <w:lvlJc w:val="left"/>
      <w:pPr>
        <w:ind w:left="1902" w:hanging="183"/>
      </w:pPr>
      <w:rPr>
        <w:rFonts w:hint="default"/>
      </w:rPr>
    </w:lvl>
    <w:lvl w:ilvl="8" w:tentative="0">
      <w:start w:val="0"/>
      <w:numFmt w:val="bullet"/>
      <w:lvlText w:val="•"/>
      <w:lvlJc w:val="left"/>
      <w:pPr>
        <w:ind w:left="2168" w:hanging="183"/>
      </w:pPr>
      <w:rPr>
        <w:rFonts w:hint="default"/>
      </w:rPr>
    </w:lvl>
  </w:abstractNum>
  <w:abstractNum w:abstractNumId="13">
    <w:nsid w:val="BF205925"/>
    <w:multiLevelType w:val="multilevel"/>
    <w:tmpl w:val="BF205925"/>
    <w:lvl w:ilvl="0" w:tentative="0">
      <w:start w:val="1"/>
      <w:numFmt w:val="decimal"/>
      <w:lvlText w:val="%1."/>
      <w:lvlJc w:val="left"/>
      <w:pPr>
        <w:ind w:left="215" w:hanging="183"/>
        <w:jc w:val="left"/>
      </w:pPr>
      <w:rPr>
        <w:rFonts w:hint="default" w:ascii="仿宋" w:hAnsi="仿宋" w:eastAsia="仿宋" w:cs="仿宋"/>
        <w:spacing w:val="1"/>
        <w:w w:val="100"/>
        <w:sz w:val="16"/>
        <w:szCs w:val="16"/>
      </w:rPr>
    </w:lvl>
    <w:lvl w:ilvl="1" w:tentative="0">
      <w:start w:val="0"/>
      <w:numFmt w:val="bullet"/>
      <w:lvlText w:val="•"/>
      <w:lvlJc w:val="left"/>
      <w:pPr>
        <w:ind w:left="480" w:hanging="183"/>
      </w:pPr>
      <w:rPr>
        <w:rFonts w:hint="default"/>
      </w:rPr>
    </w:lvl>
    <w:lvl w:ilvl="2" w:tentative="0">
      <w:start w:val="0"/>
      <w:numFmt w:val="bullet"/>
      <w:lvlText w:val="•"/>
      <w:lvlJc w:val="left"/>
      <w:pPr>
        <w:ind w:left="740" w:hanging="183"/>
      </w:pPr>
      <w:rPr>
        <w:rFonts w:hint="default"/>
      </w:rPr>
    </w:lvl>
    <w:lvl w:ilvl="3" w:tentative="0">
      <w:start w:val="0"/>
      <w:numFmt w:val="bullet"/>
      <w:lvlText w:val="•"/>
      <w:lvlJc w:val="left"/>
      <w:pPr>
        <w:ind w:left="1001" w:hanging="183"/>
      </w:pPr>
      <w:rPr>
        <w:rFonts w:hint="default"/>
      </w:rPr>
    </w:lvl>
    <w:lvl w:ilvl="4" w:tentative="0">
      <w:start w:val="0"/>
      <w:numFmt w:val="bullet"/>
      <w:lvlText w:val="•"/>
      <w:lvlJc w:val="left"/>
      <w:pPr>
        <w:ind w:left="1261" w:hanging="183"/>
      </w:pPr>
      <w:rPr>
        <w:rFonts w:hint="default"/>
      </w:rPr>
    </w:lvl>
    <w:lvl w:ilvl="5" w:tentative="0">
      <w:start w:val="0"/>
      <w:numFmt w:val="bullet"/>
      <w:lvlText w:val="•"/>
      <w:lvlJc w:val="left"/>
      <w:pPr>
        <w:ind w:left="1522" w:hanging="183"/>
      </w:pPr>
      <w:rPr>
        <w:rFonts w:hint="default"/>
      </w:rPr>
    </w:lvl>
    <w:lvl w:ilvl="6" w:tentative="0">
      <w:start w:val="0"/>
      <w:numFmt w:val="bullet"/>
      <w:lvlText w:val="•"/>
      <w:lvlJc w:val="left"/>
      <w:pPr>
        <w:ind w:left="1782" w:hanging="183"/>
      </w:pPr>
      <w:rPr>
        <w:rFonts w:hint="default"/>
      </w:rPr>
    </w:lvl>
    <w:lvl w:ilvl="7" w:tentative="0">
      <w:start w:val="0"/>
      <w:numFmt w:val="bullet"/>
      <w:lvlText w:val="•"/>
      <w:lvlJc w:val="left"/>
      <w:pPr>
        <w:ind w:left="2042" w:hanging="183"/>
      </w:pPr>
      <w:rPr>
        <w:rFonts w:hint="default"/>
      </w:rPr>
    </w:lvl>
    <w:lvl w:ilvl="8" w:tentative="0">
      <w:start w:val="0"/>
      <w:numFmt w:val="bullet"/>
      <w:lvlText w:val="•"/>
      <w:lvlJc w:val="left"/>
      <w:pPr>
        <w:ind w:left="2303" w:hanging="183"/>
      </w:pPr>
      <w:rPr>
        <w:rFonts w:hint="default"/>
      </w:rPr>
    </w:lvl>
  </w:abstractNum>
  <w:abstractNum w:abstractNumId="14">
    <w:nsid w:val="C8879AEF"/>
    <w:multiLevelType w:val="multilevel"/>
    <w:tmpl w:val="C8879AEF"/>
    <w:lvl w:ilvl="0" w:tentative="0">
      <w:start w:val="1"/>
      <w:numFmt w:val="decimal"/>
      <w:lvlText w:val="%1."/>
      <w:lvlJc w:val="left"/>
      <w:pPr>
        <w:ind w:left="215" w:hanging="183"/>
        <w:jc w:val="left"/>
      </w:pPr>
      <w:rPr>
        <w:rFonts w:hint="default" w:ascii="仿宋" w:hAnsi="仿宋" w:eastAsia="仿宋" w:cs="仿宋"/>
        <w:spacing w:val="1"/>
        <w:w w:val="100"/>
        <w:sz w:val="16"/>
        <w:szCs w:val="16"/>
      </w:rPr>
    </w:lvl>
    <w:lvl w:ilvl="1" w:tentative="0">
      <w:start w:val="0"/>
      <w:numFmt w:val="bullet"/>
      <w:lvlText w:val="•"/>
      <w:lvlJc w:val="left"/>
      <w:pPr>
        <w:ind w:left="480" w:hanging="183"/>
      </w:pPr>
      <w:rPr>
        <w:rFonts w:hint="default"/>
      </w:rPr>
    </w:lvl>
    <w:lvl w:ilvl="2" w:tentative="0">
      <w:start w:val="0"/>
      <w:numFmt w:val="bullet"/>
      <w:lvlText w:val="•"/>
      <w:lvlJc w:val="left"/>
      <w:pPr>
        <w:ind w:left="740" w:hanging="183"/>
      </w:pPr>
      <w:rPr>
        <w:rFonts w:hint="default"/>
      </w:rPr>
    </w:lvl>
    <w:lvl w:ilvl="3" w:tentative="0">
      <w:start w:val="0"/>
      <w:numFmt w:val="bullet"/>
      <w:lvlText w:val="•"/>
      <w:lvlJc w:val="left"/>
      <w:pPr>
        <w:ind w:left="1001" w:hanging="183"/>
      </w:pPr>
      <w:rPr>
        <w:rFonts w:hint="default"/>
      </w:rPr>
    </w:lvl>
    <w:lvl w:ilvl="4" w:tentative="0">
      <w:start w:val="0"/>
      <w:numFmt w:val="bullet"/>
      <w:lvlText w:val="•"/>
      <w:lvlJc w:val="left"/>
      <w:pPr>
        <w:ind w:left="1261" w:hanging="183"/>
      </w:pPr>
      <w:rPr>
        <w:rFonts w:hint="default"/>
      </w:rPr>
    </w:lvl>
    <w:lvl w:ilvl="5" w:tentative="0">
      <w:start w:val="0"/>
      <w:numFmt w:val="bullet"/>
      <w:lvlText w:val="•"/>
      <w:lvlJc w:val="left"/>
      <w:pPr>
        <w:ind w:left="1522" w:hanging="183"/>
      </w:pPr>
      <w:rPr>
        <w:rFonts w:hint="default"/>
      </w:rPr>
    </w:lvl>
    <w:lvl w:ilvl="6" w:tentative="0">
      <w:start w:val="0"/>
      <w:numFmt w:val="bullet"/>
      <w:lvlText w:val="•"/>
      <w:lvlJc w:val="left"/>
      <w:pPr>
        <w:ind w:left="1782" w:hanging="183"/>
      </w:pPr>
      <w:rPr>
        <w:rFonts w:hint="default"/>
      </w:rPr>
    </w:lvl>
    <w:lvl w:ilvl="7" w:tentative="0">
      <w:start w:val="0"/>
      <w:numFmt w:val="bullet"/>
      <w:lvlText w:val="•"/>
      <w:lvlJc w:val="left"/>
      <w:pPr>
        <w:ind w:left="2042" w:hanging="183"/>
      </w:pPr>
      <w:rPr>
        <w:rFonts w:hint="default"/>
      </w:rPr>
    </w:lvl>
    <w:lvl w:ilvl="8" w:tentative="0">
      <w:start w:val="0"/>
      <w:numFmt w:val="bullet"/>
      <w:lvlText w:val="•"/>
      <w:lvlJc w:val="left"/>
      <w:pPr>
        <w:ind w:left="2303" w:hanging="183"/>
      </w:pPr>
      <w:rPr>
        <w:rFonts w:hint="default"/>
      </w:rPr>
    </w:lvl>
  </w:abstractNum>
  <w:abstractNum w:abstractNumId="15">
    <w:nsid w:val="CF092B84"/>
    <w:multiLevelType w:val="multilevel"/>
    <w:tmpl w:val="CF092B84"/>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306" w:hanging="183"/>
      </w:pPr>
      <w:rPr>
        <w:rFonts w:hint="default"/>
      </w:rPr>
    </w:lvl>
    <w:lvl w:ilvl="2" w:tentative="0">
      <w:start w:val="0"/>
      <w:numFmt w:val="bullet"/>
      <w:lvlText w:val="•"/>
      <w:lvlJc w:val="left"/>
      <w:pPr>
        <w:ind w:left="572" w:hanging="183"/>
      </w:pPr>
      <w:rPr>
        <w:rFonts w:hint="default"/>
      </w:rPr>
    </w:lvl>
    <w:lvl w:ilvl="3" w:tentative="0">
      <w:start w:val="0"/>
      <w:numFmt w:val="bullet"/>
      <w:lvlText w:val="•"/>
      <w:lvlJc w:val="left"/>
      <w:pPr>
        <w:ind w:left="838" w:hanging="183"/>
      </w:pPr>
      <w:rPr>
        <w:rFonts w:hint="default"/>
      </w:rPr>
    </w:lvl>
    <w:lvl w:ilvl="4" w:tentative="0">
      <w:start w:val="0"/>
      <w:numFmt w:val="bullet"/>
      <w:lvlText w:val="•"/>
      <w:lvlJc w:val="left"/>
      <w:pPr>
        <w:ind w:left="1104" w:hanging="183"/>
      </w:pPr>
      <w:rPr>
        <w:rFonts w:hint="default"/>
      </w:rPr>
    </w:lvl>
    <w:lvl w:ilvl="5" w:tentative="0">
      <w:start w:val="0"/>
      <w:numFmt w:val="bullet"/>
      <w:lvlText w:val="•"/>
      <w:lvlJc w:val="left"/>
      <w:pPr>
        <w:ind w:left="1370" w:hanging="183"/>
      </w:pPr>
      <w:rPr>
        <w:rFonts w:hint="default"/>
      </w:rPr>
    </w:lvl>
    <w:lvl w:ilvl="6" w:tentative="0">
      <w:start w:val="0"/>
      <w:numFmt w:val="bullet"/>
      <w:lvlText w:val="•"/>
      <w:lvlJc w:val="left"/>
      <w:pPr>
        <w:ind w:left="1636" w:hanging="183"/>
      </w:pPr>
      <w:rPr>
        <w:rFonts w:hint="default"/>
      </w:rPr>
    </w:lvl>
    <w:lvl w:ilvl="7" w:tentative="0">
      <w:start w:val="0"/>
      <w:numFmt w:val="bullet"/>
      <w:lvlText w:val="•"/>
      <w:lvlJc w:val="left"/>
      <w:pPr>
        <w:ind w:left="1902" w:hanging="183"/>
      </w:pPr>
      <w:rPr>
        <w:rFonts w:hint="default"/>
      </w:rPr>
    </w:lvl>
    <w:lvl w:ilvl="8" w:tentative="0">
      <w:start w:val="0"/>
      <w:numFmt w:val="bullet"/>
      <w:lvlText w:val="•"/>
      <w:lvlJc w:val="left"/>
      <w:pPr>
        <w:ind w:left="2168" w:hanging="183"/>
      </w:pPr>
      <w:rPr>
        <w:rFonts w:hint="default"/>
      </w:rPr>
    </w:lvl>
  </w:abstractNum>
  <w:abstractNum w:abstractNumId="16">
    <w:nsid w:val="D7F9FE59"/>
    <w:multiLevelType w:val="multilevel"/>
    <w:tmpl w:val="D7F9FE59"/>
    <w:lvl w:ilvl="0" w:tentative="0">
      <w:start w:val="1"/>
      <w:numFmt w:val="decimal"/>
      <w:lvlText w:val="%1."/>
      <w:lvlJc w:val="left"/>
      <w:pPr>
        <w:ind w:left="215" w:hanging="183"/>
        <w:jc w:val="left"/>
      </w:pPr>
      <w:rPr>
        <w:rFonts w:hint="default" w:ascii="仿宋" w:hAnsi="仿宋" w:eastAsia="仿宋" w:cs="仿宋"/>
        <w:spacing w:val="1"/>
        <w:w w:val="100"/>
        <w:sz w:val="16"/>
        <w:szCs w:val="16"/>
      </w:rPr>
    </w:lvl>
    <w:lvl w:ilvl="1" w:tentative="0">
      <w:start w:val="0"/>
      <w:numFmt w:val="bullet"/>
      <w:lvlText w:val="•"/>
      <w:lvlJc w:val="left"/>
      <w:pPr>
        <w:ind w:left="480" w:hanging="183"/>
      </w:pPr>
      <w:rPr>
        <w:rFonts w:hint="default"/>
      </w:rPr>
    </w:lvl>
    <w:lvl w:ilvl="2" w:tentative="0">
      <w:start w:val="0"/>
      <w:numFmt w:val="bullet"/>
      <w:lvlText w:val="•"/>
      <w:lvlJc w:val="left"/>
      <w:pPr>
        <w:ind w:left="740" w:hanging="183"/>
      </w:pPr>
      <w:rPr>
        <w:rFonts w:hint="default"/>
      </w:rPr>
    </w:lvl>
    <w:lvl w:ilvl="3" w:tentative="0">
      <w:start w:val="0"/>
      <w:numFmt w:val="bullet"/>
      <w:lvlText w:val="•"/>
      <w:lvlJc w:val="left"/>
      <w:pPr>
        <w:ind w:left="1001" w:hanging="183"/>
      </w:pPr>
      <w:rPr>
        <w:rFonts w:hint="default"/>
      </w:rPr>
    </w:lvl>
    <w:lvl w:ilvl="4" w:tentative="0">
      <w:start w:val="0"/>
      <w:numFmt w:val="bullet"/>
      <w:lvlText w:val="•"/>
      <w:lvlJc w:val="left"/>
      <w:pPr>
        <w:ind w:left="1261" w:hanging="183"/>
      </w:pPr>
      <w:rPr>
        <w:rFonts w:hint="default"/>
      </w:rPr>
    </w:lvl>
    <w:lvl w:ilvl="5" w:tentative="0">
      <w:start w:val="0"/>
      <w:numFmt w:val="bullet"/>
      <w:lvlText w:val="•"/>
      <w:lvlJc w:val="left"/>
      <w:pPr>
        <w:ind w:left="1522" w:hanging="183"/>
      </w:pPr>
      <w:rPr>
        <w:rFonts w:hint="default"/>
      </w:rPr>
    </w:lvl>
    <w:lvl w:ilvl="6" w:tentative="0">
      <w:start w:val="0"/>
      <w:numFmt w:val="bullet"/>
      <w:lvlText w:val="•"/>
      <w:lvlJc w:val="left"/>
      <w:pPr>
        <w:ind w:left="1782" w:hanging="183"/>
      </w:pPr>
      <w:rPr>
        <w:rFonts w:hint="default"/>
      </w:rPr>
    </w:lvl>
    <w:lvl w:ilvl="7" w:tentative="0">
      <w:start w:val="0"/>
      <w:numFmt w:val="bullet"/>
      <w:lvlText w:val="•"/>
      <w:lvlJc w:val="left"/>
      <w:pPr>
        <w:ind w:left="2042" w:hanging="183"/>
      </w:pPr>
      <w:rPr>
        <w:rFonts w:hint="default"/>
      </w:rPr>
    </w:lvl>
    <w:lvl w:ilvl="8" w:tentative="0">
      <w:start w:val="0"/>
      <w:numFmt w:val="bullet"/>
      <w:lvlText w:val="•"/>
      <w:lvlJc w:val="left"/>
      <w:pPr>
        <w:ind w:left="2303" w:hanging="183"/>
      </w:pPr>
      <w:rPr>
        <w:rFonts w:hint="default"/>
      </w:rPr>
    </w:lvl>
  </w:abstractNum>
  <w:abstractNum w:abstractNumId="17">
    <w:nsid w:val="DCBA6B53"/>
    <w:multiLevelType w:val="multilevel"/>
    <w:tmpl w:val="DCBA6B53"/>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410" w:hanging="183"/>
      </w:pPr>
      <w:rPr>
        <w:rFonts w:hint="default"/>
      </w:rPr>
    </w:lvl>
    <w:lvl w:ilvl="2" w:tentative="0">
      <w:start w:val="0"/>
      <w:numFmt w:val="bullet"/>
      <w:lvlText w:val="•"/>
      <w:lvlJc w:val="left"/>
      <w:pPr>
        <w:ind w:left="781" w:hanging="183"/>
      </w:pPr>
      <w:rPr>
        <w:rFonts w:hint="default"/>
      </w:rPr>
    </w:lvl>
    <w:lvl w:ilvl="3" w:tentative="0">
      <w:start w:val="0"/>
      <w:numFmt w:val="bullet"/>
      <w:lvlText w:val="•"/>
      <w:lvlJc w:val="left"/>
      <w:pPr>
        <w:ind w:left="1152" w:hanging="183"/>
      </w:pPr>
      <w:rPr>
        <w:rFonts w:hint="default"/>
      </w:rPr>
    </w:lvl>
    <w:lvl w:ilvl="4" w:tentative="0">
      <w:start w:val="0"/>
      <w:numFmt w:val="bullet"/>
      <w:lvlText w:val="•"/>
      <w:lvlJc w:val="left"/>
      <w:pPr>
        <w:ind w:left="1523" w:hanging="183"/>
      </w:pPr>
      <w:rPr>
        <w:rFonts w:hint="default"/>
      </w:rPr>
    </w:lvl>
    <w:lvl w:ilvl="5" w:tentative="0">
      <w:start w:val="0"/>
      <w:numFmt w:val="bullet"/>
      <w:lvlText w:val="•"/>
      <w:lvlJc w:val="left"/>
      <w:pPr>
        <w:ind w:left="1894" w:hanging="183"/>
      </w:pPr>
      <w:rPr>
        <w:rFonts w:hint="default"/>
      </w:rPr>
    </w:lvl>
    <w:lvl w:ilvl="6" w:tentative="0">
      <w:start w:val="0"/>
      <w:numFmt w:val="bullet"/>
      <w:lvlText w:val="•"/>
      <w:lvlJc w:val="left"/>
      <w:pPr>
        <w:ind w:left="2265" w:hanging="183"/>
      </w:pPr>
      <w:rPr>
        <w:rFonts w:hint="default"/>
      </w:rPr>
    </w:lvl>
    <w:lvl w:ilvl="7" w:tentative="0">
      <w:start w:val="0"/>
      <w:numFmt w:val="bullet"/>
      <w:lvlText w:val="•"/>
      <w:lvlJc w:val="left"/>
      <w:pPr>
        <w:ind w:left="2636" w:hanging="183"/>
      </w:pPr>
      <w:rPr>
        <w:rFonts w:hint="default"/>
      </w:rPr>
    </w:lvl>
    <w:lvl w:ilvl="8" w:tentative="0">
      <w:start w:val="0"/>
      <w:numFmt w:val="bullet"/>
      <w:lvlText w:val="•"/>
      <w:lvlJc w:val="left"/>
      <w:pPr>
        <w:ind w:left="3007" w:hanging="183"/>
      </w:pPr>
      <w:rPr>
        <w:rFonts w:hint="default"/>
      </w:rPr>
    </w:lvl>
  </w:abstractNum>
  <w:abstractNum w:abstractNumId="18">
    <w:nsid w:val="E093A4B0"/>
    <w:multiLevelType w:val="multilevel"/>
    <w:tmpl w:val="E093A4B0"/>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306" w:hanging="183"/>
      </w:pPr>
      <w:rPr>
        <w:rFonts w:hint="default"/>
      </w:rPr>
    </w:lvl>
    <w:lvl w:ilvl="2" w:tentative="0">
      <w:start w:val="0"/>
      <w:numFmt w:val="bullet"/>
      <w:lvlText w:val="•"/>
      <w:lvlJc w:val="left"/>
      <w:pPr>
        <w:ind w:left="572" w:hanging="183"/>
      </w:pPr>
      <w:rPr>
        <w:rFonts w:hint="default"/>
      </w:rPr>
    </w:lvl>
    <w:lvl w:ilvl="3" w:tentative="0">
      <w:start w:val="0"/>
      <w:numFmt w:val="bullet"/>
      <w:lvlText w:val="•"/>
      <w:lvlJc w:val="left"/>
      <w:pPr>
        <w:ind w:left="838" w:hanging="183"/>
      </w:pPr>
      <w:rPr>
        <w:rFonts w:hint="default"/>
      </w:rPr>
    </w:lvl>
    <w:lvl w:ilvl="4" w:tentative="0">
      <w:start w:val="0"/>
      <w:numFmt w:val="bullet"/>
      <w:lvlText w:val="•"/>
      <w:lvlJc w:val="left"/>
      <w:pPr>
        <w:ind w:left="1104" w:hanging="183"/>
      </w:pPr>
      <w:rPr>
        <w:rFonts w:hint="default"/>
      </w:rPr>
    </w:lvl>
    <w:lvl w:ilvl="5" w:tentative="0">
      <w:start w:val="0"/>
      <w:numFmt w:val="bullet"/>
      <w:lvlText w:val="•"/>
      <w:lvlJc w:val="left"/>
      <w:pPr>
        <w:ind w:left="1370" w:hanging="183"/>
      </w:pPr>
      <w:rPr>
        <w:rFonts w:hint="default"/>
      </w:rPr>
    </w:lvl>
    <w:lvl w:ilvl="6" w:tentative="0">
      <w:start w:val="0"/>
      <w:numFmt w:val="bullet"/>
      <w:lvlText w:val="•"/>
      <w:lvlJc w:val="left"/>
      <w:pPr>
        <w:ind w:left="1636" w:hanging="183"/>
      </w:pPr>
      <w:rPr>
        <w:rFonts w:hint="default"/>
      </w:rPr>
    </w:lvl>
    <w:lvl w:ilvl="7" w:tentative="0">
      <w:start w:val="0"/>
      <w:numFmt w:val="bullet"/>
      <w:lvlText w:val="•"/>
      <w:lvlJc w:val="left"/>
      <w:pPr>
        <w:ind w:left="1902" w:hanging="183"/>
      </w:pPr>
      <w:rPr>
        <w:rFonts w:hint="default"/>
      </w:rPr>
    </w:lvl>
    <w:lvl w:ilvl="8" w:tentative="0">
      <w:start w:val="0"/>
      <w:numFmt w:val="bullet"/>
      <w:lvlText w:val="•"/>
      <w:lvlJc w:val="left"/>
      <w:pPr>
        <w:ind w:left="2168" w:hanging="183"/>
      </w:pPr>
      <w:rPr>
        <w:rFonts w:hint="default"/>
      </w:rPr>
    </w:lvl>
  </w:abstractNum>
  <w:abstractNum w:abstractNumId="19">
    <w:nsid w:val="F4B5D9F5"/>
    <w:multiLevelType w:val="multilevel"/>
    <w:tmpl w:val="F4B5D9F5"/>
    <w:lvl w:ilvl="0" w:tentative="0">
      <w:start w:val="1"/>
      <w:numFmt w:val="decimal"/>
      <w:lvlText w:val="%1."/>
      <w:lvlJc w:val="left"/>
      <w:pPr>
        <w:ind w:left="215" w:hanging="183"/>
        <w:jc w:val="left"/>
      </w:pPr>
      <w:rPr>
        <w:rFonts w:hint="default" w:ascii="仿宋" w:hAnsi="仿宋" w:eastAsia="仿宋" w:cs="仿宋"/>
        <w:spacing w:val="1"/>
        <w:w w:val="100"/>
        <w:sz w:val="16"/>
        <w:szCs w:val="16"/>
      </w:rPr>
    </w:lvl>
    <w:lvl w:ilvl="1" w:tentative="0">
      <w:start w:val="0"/>
      <w:numFmt w:val="bullet"/>
      <w:lvlText w:val="•"/>
      <w:lvlJc w:val="left"/>
      <w:pPr>
        <w:ind w:left="480" w:hanging="183"/>
      </w:pPr>
      <w:rPr>
        <w:rFonts w:hint="default"/>
      </w:rPr>
    </w:lvl>
    <w:lvl w:ilvl="2" w:tentative="0">
      <w:start w:val="0"/>
      <w:numFmt w:val="bullet"/>
      <w:lvlText w:val="•"/>
      <w:lvlJc w:val="left"/>
      <w:pPr>
        <w:ind w:left="740" w:hanging="183"/>
      </w:pPr>
      <w:rPr>
        <w:rFonts w:hint="default"/>
      </w:rPr>
    </w:lvl>
    <w:lvl w:ilvl="3" w:tentative="0">
      <w:start w:val="0"/>
      <w:numFmt w:val="bullet"/>
      <w:lvlText w:val="•"/>
      <w:lvlJc w:val="left"/>
      <w:pPr>
        <w:ind w:left="1001" w:hanging="183"/>
      </w:pPr>
      <w:rPr>
        <w:rFonts w:hint="default"/>
      </w:rPr>
    </w:lvl>
    <w:lvl w:ilvl="4" w:tentative="0">
      <w:start w:val="0"/>
      <w:numFmt w:val="bullet"/>
      <w:lvlText w:val="•"/>
      <w:lvlJc w:val="left"/>
      <w:pPr>
        <w:ind w:left="1261" w:hanging="183"/>
      </w:pPr>
      <w:rPr>
        <w:rFonts w:hint="default"/>
      </w:rPr>
    </w:lvl>
    <w:lvl w:ilvl="5" w:tentative="0">
      <w:start w:val="0"/>
      <w:numFmt w:val="bullet"/>
      <w:lvlText w:val="•"/>
      <w:lvlJc w:val="left"/>
      <w:pPr>
        <w:ind w:left="1522" w:hanging="183"/>
      </w:pPr>
      <w:rPr>
        <w:rFonts w:hint="default"/>
      </w:rPr>
    </w:lvl>
    <w:lvl w:ilvl="6" w:tentative="0">
      <w:start w:val="0"/>
      <w:numFmt w:val="bullet"/>
      <w:lvlText w:val="•"/>
      <w:lvlJc w:val="left"/>
      <w:pPr>
        <w:ind w:left="1782" w:hanging="183"/>
      </w:pPr>
      <w:rPr>
        <w:rFonts w:hint="default"/>
      </w:rPr>
    </w:lvl>
    <w:lvl w:ilvl="7" w:tentative="0">
      <w:start w:val="0"/>
      <w:numFmt w:val="bullet"/>
      <w:lvlText w:val="•"/>
      <w:lvlJc w:val="left"/>
      <w:pPr>
        <w:ind w:left="2042" w:hanging="183"/>
      </w:pPr>
      <w:rPr>
        <w:rFonts w:hint="default"/>
      </w:rPr>
    </w:lvl>
    <w:lvl w:ilvl="8" w:tentative="0">
      <w:start w:val="0"/>
      <w:numFmt w:val="bullet"/>
      <w:lvlText w:val="•"/>
      <w:lvlJc w:val="left"/>
      <w:pPr>
        <w:ind w:left="2303" w:hanging="183"/>
      </w:pPr>
      <w:rPr>
        <w:rFonts w:hint="default"/>
      </w:rPr>
    </w:lvl>
  </w:abstractNum>
  <w:abstractNum w:abstractNumId="20">
    <w:nsid w:val="F7735DC9"/>
    <w:multiLevelType w:val="multilevel"/>
    <w:tmpl w:val="F7735DC9"/>
    <w:lvl w:ilvl="0" w:tentative="0">
      <w:start w:val="1"/>
      <w:numFmt w:val="decimal"/>
      <w:lvlText w:val="%1."/>
      <w:lvlJc w:val="left"/>
      <w:pPr>
        <w:ind w:left="215" w:hanging="183"/>
        <w:jc w:val="left"/>
      </w:pPr>
      <w:rPr>
        <w:rFonts w:hint="default" w:ascii="仿宋" w:hAnsi="仿宋" w:eastAsia="仿宋" w:cs="仿宋"/>
        <w:spacing w:val="1"/>
        <w:w w:val="100"/>
        <w:sz w:val="16"/>
        <w:szCs w:val="16"/>
      </w:rPr>
    </w:lvl>
    <w:lvl w:ilvl="1" w:tentative="0">
      <w:start w:val="0"/>
      <w:numFmt w:val="bullet"/>
      <w:lvlText w:val="•"/>
      <w:lvlJc w:val="left"/>
      <w:pPr>
        <w:ind w:left="480" w:hanging="183"/>
      </w:pPr>
      <w:rPr>
        <w:rFonts w:hint="default"/>
      </w:rPr>
    </w:lvl>
    <w:lvl w:ilvl="2" w:tentative="0">
      <w:start w:val="0"/>
      <w:numFmt w:val="bullet"/>
      <w:lvlText w:val="•"/>
      <w:lvlJc w:val="left"/>
      <w:pPr>
        <w:ind w:left="740" w:hanging="183"/>
      </w:pPr>
      <w:rPr>
        <w:rFonts w:hint="default"/>
      </w:rPr>
    </w:lvl>
    <w:lvl w:ilvl="3" w:tentative="0">
      <w:start w:val="0"/>
      <w:numFmt w:val="bullet"/>
      <w:lvlText w:val="•"/>
      <w:lvlJc w:val="left"/>
      <w:pPr>
        <w:ind w:left="1001" w:hanging="183"/>
      </w:pPr>
      <w:rPr>
        <w:rFonts w:hint="default"/>
      </w:rPr>
    </w:lvl>
    <w:lvl w:ilvl="4" w:tentative="0">
      <w:start w:val="0"/>
      <w:numFmt w:val="bullet"/>
      <w:lvlText w:val="•"/>
      <w:lvlJc w:val="left"/>
      <w:pPr>
        <w:ind w:left="1261" w:hanging="183"/>
      </w:pPr>
      <w:rPr>
        <w:rFonts w:hint="default"/>
      </w:rPr>
    </w:lvl>
    <w:lvl w:ilvl="5" w:tentative="0">
      <w:start w:val="0"/>
      <w:numFmt w:val="bullet"/>
      <w:lvlText w:val="•"/>
      <w:lvlJc w:val="left"/>
      <w:pPr>
        <w:ind w:left="1522" w:hanging="183"/>
      </w:pPr>
      <w:rPr>
        <w:rFonts w:hint="default"/>
      </w:rPr>
    </w:lvl>
    <w:lvl w:ilvl="6" w:tentative="0">
      <w:start w:val="0"/>
      <w:numFmt w:val="bullet"/>
      <w:lvlText w:val="•"/>
      <w:lvlJc w:val="left"/>
      <w:pPr>
        <w:ind w:left="1782" w:hanging="183"/>
      </w:pPr>
      <w:rPr>
        <w:rFonts w:hint="default"/>
      </w:rPr>
    </w:lvl>
    <w:lvl w:ilvl="7" w:tentative="0">
      <w:start w:val="0"/>
      <w:numFmt w:val="bullet"/>
      <w:lvlText w:val="•"/>
      <w:lvlJc w:val="left"/>
      <w:pPr>
        <w:ind w:left="2042" w:hanging="183"/>
      </w:pPr>
      <w:rPr>
        <w:rFonts w:hint="default"/>
      </w:rPr>
    </w:lvl>
    <w:lvl w:ilvl="8" w:tentative="0">
      <w:start w:val="0"/>
      <w:numFmt w:val="bullet"/>
      <w:lvlText w:val="•"/>
      <w:lvlJc w:val="left"/>
      <w:pPr>
        <w:ind w:left="2303" w:hanging="183"/>
      </w:pPr>
      <w:rPr>
        <w:rFonts w:hint="default"/>
      </w:rPr>
    </w:lvl>
  </w:abstractNum>
  <w:abstractNum w:abstractNumId="21">
    <w:nsid w:val="0248C179"/>
    <w:multiLevelType w:val="multilevel"/>
    <w:tmpl w:val="0248C179"/>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410" w:hanging="183"/>
      </w:pPr>
      <w:rPr>
        <w:rFonts w:hint="default"/>
      </w:rPr>
    </w:lvl>
    <w:lvl w:ilvl="2" w:tentative="0">
      <w:start w:val="0"/>
      <w:numFmt w:val="bullet"/>
      <w:lvlText w:val="•"/>
      <w:lvlJc w:val="left"/>
      <w:pPr>
        <w:ind w:left="781" w:hanging="183"/>
      </w:pPr>
      <w:rPr>
        <w:rFonts w:hint="default"/>
      </w:rPr>
    </w:lvl>
    <w:lvl w:ilvl="3" w:tentative="0">
      <w:start w:val="0"/>
      <w:numFmt w:val="bullet"/>
      <w:lvlText w:val="•"/>
      <w:lvlJc w:val="left"/>
      <w:pPr>
        <w:ind w:left="1152" w:hanging="183"/>
      </w:pPr>
      <w:rPr>
        <w:rFonts w:hint="default"/>
      </w:rPr>
    </w:lvl>
    <w:lvl w:ilvl="4" w:tentative="0">
      <w:start w:val="0"/>
      <w:numFmt w:val="bullet"/>
      <w:lvlText w:val="•"/>
      <w:lvlJc w:val="left"/>
      <w:pPr>
        <w:ind w:left="1523" w:hanging="183"/>
      </w:pPr>
      <w:rPr>
        <w:rFonts w:hint="default"/>
      </w:rPr>
    </w:lvl>
    <w:lvl w:ilvl="5" w:tentative="0">
      <w:start w:val="0"/>
      <w:numFmt w:val="bullet"/>
      <w:lvlText w:val="•"/>
      <w:lvlJc w:val="left"/>
      <w:pPr>
        <w:ind w:left="1894" w:hanging="183"/>
      </w:pPr>
      <w:rPr>
        <w:rFonts w:hint="default"/>
      </w:rPr>
    </w:lvl>
    <w:lvl w:ilvl="6" w:tentative="0">
      <w:start w:val="0"/>
      <w:numFmt w:val="bullet"/>
      <w:lvlText w:val="•"/>
      <w:lvlJc w:val="left"/>
      <w:pPr>
        <w:ind w:left="2265" w:hanging="183"/>
      </w:pPr>
      <w:rPr>
        <w:rFonts w:hint="default"/>
      </w:rPr>
    </w:lvl>
    <w:lvl w:ilvl="7" w:tentative="0">
      <w:start w:val="0"/>
      <w:numFmt w:val="bullet"/>
      <w:lvlText w:val="•"/>
      <w:lvlJc w:val="left"/>
      <w:pPr>
        <w:ind w:left="2636" w:hanging="183"/>
      </w:pPr>
      <w:rPr>
        <w:rFonts w:hint="default"/>
      </w:rPr>
    </w:lvl>
    <w:lvl w:ilvl="8" w:tentative="0">
      <w:start w:val="0"/>
      <w:numFmt w:val="bullet"/>
      <w:lvlText w:val="•"/>
      <w:lvlJc w:val="left"/>
      <w:pPr>
        <w:ind w:left="3007" w:hanging="183"/>
      </w:pPr>
      <w:rPr>
        <w:rFonts w:hint="default"/>
      </w:rPr>
    </w:lvl>
  </w:abstractNum>
  <w:abstractNum w:abstractNumId="22">
    <w:nsid w:val="03D62ECE"/>
    <w:multiLevelType w:val="multilevel"/>
    <w:tmpl w:val="03D62ECE"/>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410" w:hanging="183"/>
      </w:pPr>
      <w:rPr>
        <w:rFonts w:hint="default"/>
      </w:rPr>
    </w:lvl>
    <w:lvl w:ilvl="2" w:tentative="0">
      <w:start w:val="0"/>
      <w:numFmt w:val="bullet"/>
      <w:lvlText w:val="•"/>
      <w:lvlJc w:val="left"/>
      <w:pPr>
        <w:ind w:left="781" w:hanging="183"/>
      </w:pPr>
      <w:rPr>
        <w:rFonts w:hint="default"/>
      </w:rPr>
    </w:lvl>
    <w:lvl w:ilvl="3" w:tentative="0">
      <w:start w:val="0"/>
      <w:numFmt w:val="bullet"/>
      <w:lvlText w:val="•"/>
      <w:lvlJc w:val="left"/>
      <w:pPr>
        <w:ind w:left="1152" w:hanging="183"/>
      </w:pPr>
      <w:rPr>
        <w:rFonts w:hint="default"/>
      </w:rPr>
    </w:lvl>
    <w:lvl w:ilvl="4" w:tentative="0">
      <w:start w:val="0"/>
      <w:numFmt w:val="bullet"/>
      <w:lvlText w:val="•"/>
      <w:lvlJc w:val="left"/>
      <w:pPr>
        <w:ind w:left="1523" w:hanging="183"/>
      </w:pPr>
      <w:rPr>
        <w:rFonts w:hint="default"/>
      </w:rPr>
    </w:lvl>
    <w:lvl w:ilvl="5" w:tentative="0">
      <w:start w:val="0"/>
      <w:numFmt w:val="bullet"/>
      <w:lvlText w:val="•"/>
      <w:lvlJc w:val="left"/>
      <w:pPr>
        <w:ind w:left="1894" w:hanging="183"/>
      </w:pPr>
      <w:rPr>
        <w:rFonts w:hint="default"/>
      </w:rPr>
    </w:lvl>
    <w:lvl w:ilvl="6" w:tentative="0">
      <w:start w:val="0"/>
      <w:numFmt w:val="bullet"/>
      <w:lvlText w:val="•"/>
      <w:lvlJc w:val="left"/>
      <w:pPr>
        <w:ind w:left="2265" w:hanging="183"/>
      </w:pPr>
      <w:rPr>
        <w:rFonts w:hint="default"/>
      </w:rPr>
    </w:lvl>
    <w:lvl w:ilvl="7" w:tentative="0">
      <w:start w:val="0"/>
      <w:numFmt w:val="bullet"/>
      <w:lvlText w:val="•"/>
      <w:lvlJc w:val="left"/>
      <w:pPr>
        <w:ind w:left="2636" w:hanging="183"/>
      </w:pPr>
      <w:rPr>
        <w:rFonts w:hint="default"/>
      </w:rPr>
    </w:lvl>
    <w:lvl w:ilvl="8" w:tentative="0">
      <w:start w:val="0"/>
      <w:numFmt w:val="bullet"/>
      <w:lvlText w:val="•"/>
      <w:lvlJc w:val="left"/>
      <w:pPr>
        <w:ind w:left="3007" w:hanging="183"/>
      </w:pPr>
      <w:rPr>
        <w:rFonts w:hint="default"/>
      </w:rPr>
    </w:lvl>
  </w:abstractNum>
  <w:abstractNum w:abstractNumId="23">
    <w:nsid w:val="0E640482"/>
    <w:multiLevelType w:val="multilevel"/>
    <w:tmpl w:val="0E640482"/>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306" w:hanging="183"/>
      </w:pPr>
      <w:rPr>
        <w:rFonts w:hint="default"/>
      </w:rPr>
    </w:lvl>
    <w:lvl w:ilvl="2" w:tentative="0">
      <w:start w:val="0"/>
      <w:numFmt w:val="bullet"/>
      <w:lvlText w:val="•"/>
      <w:lvlJc w:val="left"/>
      <w:pPr>
        <w:ind w:left="572" w:hanging="183"/>
      </w:pPr>
      <w:rPr>
        <w:rFonts w:hint="default"/>
      </w:rPr>
    </w:lvl>
    <w:lvl w:ilvl="3" w:tentative="0">
      <w:start w:val="0"/>
      <w:numFmt w:val="bullet"/>
      <w:lvlText w:val="•"/>
      <w:lvlJc w:val="left"/>
      <w:pPr>
        <w:ind w:left="838" w:hanging="183"/>
      </w:pPr>
      <w:rPr>
        <w:rFonts w:hint="default"/>
      </w:rPr>
    </w:lvl>
    <w:lvl w:ilvl="4" w:tentative="0">
      <w:start w:val="0"/>
      <w:numFmt w:val="bullet"/>
      <w:lvlText w:val="•"/>
      <w:lvlJc w:val="left"/>
      <w:pPr>
        <w:ind w:left="1104" w:hanging="183"/>
      </w:pPr>
      <w:rPr>
        <w:rFonts w:hint="default"/>
      </w:rPr>
    </w:lvl>
    <w:lvl w:ilvl="5" w:tentative="0">
      <w:start w:val="0"/>
      <w:numFmt w:val="bullet"/>
      <w:lvlText w:val="•"/>
      <w:lvlJc w:val="left"/>
      <w:pPr>
        <w:ind w:left="1370" w:hanging="183"/>
      </w:pPr>
      <w:rPr>
        <w:rFonts w:hint="default"/>
      </w:rPr>
    </w:lvl>
    <w:lvl w:ilvl="6" w:tentative="0">
      <w:start w:val="0"/>
      <w:numFmt w:val="bullet"/>
      <w:lvlText w:val="•"/>
      <w:lvlJc w:val="left"/>
      <w:pPr>
        <w:ind w:left="1636" w:hanging="183"/>
      </w:pPr>
      <w:rPr>
        <w:rFonts w:hint="default"/>
      </w:rPr>
    </w:lvl>
    <w:lvl w:ilvl="7" w:tentative="0">
      <w:start w:val="0"/>
      <w:numFmt w:val="bullet"/>
      <w:lvlText w:val="•"/>
      <w:lvlJc w:val="left"/>
      <w:pPr>
        <w:ind w:left="1902" w:hanging="183"/>
      </w:pPr>
      <w:rPr>
        <w:rFonts w:hint="default"/>
      </w:rPr>
    </w:lvl>
    <w:lvl w:ilvl="8" w:tentative="0">
      <w:start w:val="0"/>
      <w:numFmt w:val="bullet"/>
      <w:lvlText w:val="•"/>
      <w:lvlJc w:val="left"/>
      <w:pPr>
        <w:ind w:left="2168" w:hanging="183"/>
      </w:pPr>
      <w:rPr>
        <w:rFonts w:hint="default"/>
      </w:rPr>
    </w:lvl>
  </w:abstractNum>
  <w:abstractNum w:abstractNumId="24">
    <w:nsid w:val="1ACDE60F"/>
    <w:multiLevelType w:val="multilevel"/>
    <w:tmpl w:val="1ACDE60F"/>
    <w:lvl w:ilvl="0" w:tentative="0">
      <w:start w:val="1"/>
      <w:numFmt w:val="decimal"/>
      <w:lvlText w:val="%1."/>
      <w:lvlJc w:val="left"/>
      <w:pPr>
        <w:ind w:left="216" w:hanging="183"/>
        <w:jc w:val="left"/>
      </w:pPr>
      <w:rPr>
        <w:rFonts w:hint="default" w:ascii="仿宋" w:hAnsi="仿宋" w:eastAsia="仿宋" w:cs="仿宋"/>
        <w:spacing w:val="1"/>
        <w:w w:val="100"/>
        <w:sz w:val="16"/>
        <w:szCs w:val="16"/>
      </w:rPr>
    </w:lvl>
    <w:lvl w:ilvl="1" w:tentative="0">
      <w:start w:val="0"/>
      <w:numFmt w:val="bullet"/>
      <w:lvlText w:val="•"/>
      <w:lvlJc w:val="left"/>
      <w:pPr>
        <w:ind w:left="572" w:hanging="183"/>
      </w:pPr>
      <w:rPr>
        <w:rFonts w:hint="default"/>
      </w:rPr>
    </w:lvl>
    <w:lvl w:ilvl="2" w:tentative="0">
      <w:start w:val="0"/>
      <w:numFmt w:val="bullet"/>
      <w:lvlText w:val="•"/>
      <w:lvlJc w:val="left"/>
      <w:pPr>
        <w:ind w:left="925" w:hanging="183"/>
      </w:pPr>
      <w:rPr>
        <w:rFonts w:hint="default"/>
      </w:rPr>
    </w:lvl>
    <w:lvl w:ilvl="3" w:tentative="0">
      <w:start w:val="0"/>
      <w:numFmt w:val="bullet"/>
      <w:lvlText w:val="•"/>
      <w:lvlJc w:val="left"/>
      <w:pPr>
        <w:ind w:left="1278" w:hanging="183"/>
      </w:pPr>
      <w:rPr>
        <w:rFonts w:hint="default"/>
      </w:rPr>
    </w:lvl>
    <w:lvl w:ilvl="4" w:tentative="0">
      <w:start w:val="0"/>
      <w:numFmt w:val="bullet"/>
      <w:lvlText w:val="•"/>
      <w:lvlJc w:val="left"/>
      <w:pPr>
        <w:ind w:left="1631" w:hanging="183"/>
      </w:pPr>
      <w:rPr>
        <w:rFonts w:hint="default"/>
      </w:rPr>
    </w:lvl>
    <w:lvl w:ilvl="5" w:tentative="0">
      <w:start w:val="0"/>
      <w:numFmt w:val="bullet"/>
      <w:lvlText w:val="•"/>
      <w:lvlJc w:val="left"/>
      <w:pPr>
        <w:ind w:left="1984" w:hanging="183"/>
      </w:pPr>
      <w:rPr>
        <w:rFonts w:hint="default"/>
      </w:rPr>
    </w:lvl>
    <w:lvl w:ilvl="6" w:tentative="0">
      <w:start w:val="0"/>
      <w:numFmt w:val="bullet"/>
      <w:lvlText w:val="•"/>
      <w:lvlJc w:val="left"/>
      <w:pPr>
        <w:ind w:left="2337" w:hanging="183"/>
      </w:pPr>
      <w:rPr>
        <w:rFonts w:hint="default"/>
      </w:rPr>
    </w:lvl>
    <w:lvl w:ilvl="7" w:tentative="0">
      <w:start w:val="0"/>
      <w:numFmt w:val="bullet"/>
      <w:lvlText w:val="•"/>
      <w:lvlJc w:val="left"/>
      <w:pPr>
        <w:ind w:left="2690" w:hanging="183"/>
      </w:pPr>
      <w:rPr>
        <w:rFonts w:hint="default"/>
      </w:rPr>
    </w:lvl>
    <w:lvl w:ilvl="8" w:tentative="0">
      <w:start w:val="0"/>
      <w:numFmt w:val="bullet"/>
      <w:lvlText w:val="•"/>
      <w:lvlJc w:val="left"/>
      <w:pPr>
        <w:ind w:left="3043" w:hanging="183"/>
      </w:pPr>
      <w:rPr>
        <w:rFonts w:hint="default"/>
      </w:rPr>
    </w:lvl>
  </w:abstractNum>
  <w:abstractNum w:abstractNumId="25">
    <w:nsid w:val="243FCF68"/>
    <w:multiLevelType w:val="multilevel"/>
    <w:tmpl w:val="243FCF68"/>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306" w:hanging="183"/>
      </w:pPr>
      <w:rPr>
        <w:rFonts w:hint="default"/>
      </w:rPr>
    </w:lvl>
    <w:lvl w:ilvl="2" w:tentative="0">
      <w:start w:val="0"/>
      <w:numFmt w:val="bullet"/>
      <w:lvlText w:val="•"/>
      <w:lvlJc w:val="left"/>
      <w:pPr>
        <w:ind w:left="572" w:hanging="183"/>
      </w:pPr>
      <w:rPr>
        <w:rFonts w:hint="default"/>
      </w:rPr>
    </w:lvl>
    <w:lvl w:ilvl="3" w:tentative="0">
      <w:start w:val="0"/>
      <w:numFmt w:val="bullet"/>
      <w:lvlText w:val="•"/>
      <w:lvlJc w:val="left"/>
      <w:pPr>
        <w:ind w:left="838" w:hanging="183"/>
      </w:pPr>
      <w:rPr>
        <w:rFonts w:hint="default"/>
      </w:rPr>
    </w:lvl>
    <w:lvl w:ilvl="4" w:tentative="0">
      <w:start w:val="0"/>
      <w:numFmt w:val="bullet"/>
      <w:lvlText w:val="•"/>
      <w:lvlJc w:val="left"/>
      <w:pPr>
        <w:ind w:left="1104" w:hanging="183"/>
      </w:pPr>
      <w:rPr>
        <w:rFonts w:hint="default"/>
      </w:rPr>
    </w:lvl>
    <w:lvl w:ilvl="5" w:tentative="0">
      <w:start w:val="0"/>
      <w:numFmt w:val="bullet"/>
      <w:lvlText w:val="•"/>
      <w:lvlJc w:val="left"/>
      <w:pPr>
        <w:ind w:left="1370" w:hanging="183"/>
      </w:pPr>
      <w:rPr>
        <w:rFonts w:hint="default"/>
      </w:rPr>
    </w:lvl>
    <w:lvl w:ilvl="6" w:tentative="0">
      <w:start w:val="0"/>
      <w:numFmt w:val="bullet"/>
      <w:lvlText w:val="•"/>
      <w:lvlJc w:val="left"/>
      <w:pPr>
        <w:ind w:left="1636" w:hanging="183"/>
      </w:pPr>
      <w:rPr>
        <w:rFonts w:hint="default"/>
      </w:rPr>
    </w:lvl>
    <w:lvl w:ilvl="7" w:tentative="0">
      <w:start w:val="0"/>
      <w:numFmt w:val="bullet"/>
      <w:lvlText w:val="•"/>
      <w:lvlJc w:val="left"/>
      <w:pPr>
        <w:ind w:left="1902" w:hanging="183"/>
      </w:pPr>
      <w:rPr>
        <w:rFonts w:hint="default"/>
      </w:rPr>
    </w:lvl>
    <w:lvl w:ilvl="8" w:tentative="0">
      <w:start w:val="0"/>
      <w:numFmt w:val="bullet"/>
      <w:lvlText w:val="•"/>
      <w:lvlJc w:val="left"/>
      <w:pPr>
        <w:ind w:left="2168" w:hanging="183"/>
      </w:pPr>
      <w:rPr>
        <w:rFonts w:hint="default"/>
      </w:rPr>
    </w:lvl>
  </w:abstractNum>
  <w:abstractNum w:abstractNumId="26">
    <w:nsid w:val="2470EC97"/>
    <w:multiLevelType w:val="multilevel"/>
    <w:tmpl w:val="2470EC97"/>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306" w:hanging="183"/>
      </w:pPr>
      <w:rPr>
        <w:rFonts w:hint="default"/>
      </w:rPr>
    </w:lvl>
    <w:lvl w:ilvl="2" w:tentative="0">
      <w:start w:val="0"/>
      <w:numFmt w:val="bullet"/>
      <w:lvlText w:val="•"/>
      <w:lvlJc w:val="left"/>
      <w:pPr>
        <w:ind w:left="572" w:hanging="183"/>
      </w:pPr>
      <w:rPr>
        <w:rFonts w:hint="default"/>
      </w:rPr>
    </w:lvl>
    <w:lvl w:ilvl="3" w:tentative="0">
      <w:start w:val="0"/>
      <w:numFmt w:val="bullet"/>
      <w:lvlText w:val="•"/>
      <w:lvlJc w:val="left"/>
      <w:pPr>
        <w:ind w:left="838" w:hanging="183"/>
      </w:pPr>
      <w:rPr>
        <w:rFonts w:hint="default"/>
      </w:rPr>
    </w:lvl>
    <w:lvl w:ilvl="4" w:tentative="0">
      <w:start w:val="0"/>
      <w:numFmt w:val="bullet"/>
      <w:lvlText w:val="•"/>
      <w:lvlJc w:val="left"/>
      <w:pPr>
        <w:ind w:left="1104" w:hanging="183"/>
      </w:pPr>
      <w:rPr>
        <w:rFonts w:hint="default"/>
      </w:rPr>
    </w:lvl>
    <w:lvl w:ilvl="5" w:tentative="0">
      <w:start w:val="0"/>
      <w:numFmt w:val="bullet"/>
      <w:lvlText w:val="•"/>
      <w:lvlJc w:val="left"/>
      <w:pPr>
        <w:ind w:left="1370" w:hanging="183"/>
      </w:pPr>
      <w:rPr>
        <w:rFonts w:hint="default"/>
      </w:rPr>
    </w:lvl>
    <w:lvl w:ilvl="6" w:tentative="0">
      <w:start w:val="0"/>
      <w:numFmt w:val="bullet"/>
      <w:lvlText w:val="•"/>
      <w:lvlJc w:val="left"/>
      <w:pPr>
        <w:ind w:left="1636" w:hanging="183"/>
      </w:pPr>
      <w:rPr>
        <w:rFonts w:hint="default"/>
      </w:rPr>
    </w:lvl>
    <w:lvl w:ilvl="7" w:tentative="0">
      <w:start w:val="0"/>
      <w:numFmt w:val="bullet"/>
      <w:lvlText w:val="•"/>
      <w:lvlJc w:val="left"/>
      <w:pPr>
        <w:ind w:left="1902" w:hanging="183"/>
      </w:pPr>
      <w:rPr>
        <w:rFonts w:hint="default"/>
      </w:rPr>
    </w:lvl>
    <w:lvl w:ilvl="8" w:tentative="0">
      <w:start w:val="0"/>
      <w:numFmt w:val="bullet"/>
      <w:lvlText w:val="•"/>
      <w:lvlJc w:val="left"/>
      <w:pPr>
        <w:ind w:left="2168" w:hanging="183"/>
      </w:pPr>
      <w:rPr>
        <w:rFonts w:hint="default"/>
      </w:rPr>
    </w:lvl>
  </w:abstractNum>
  <w:abstractNum w:abstractNumId="27">
    <w:nsid w:val="25B654F3"/>
    <w:multiLevelType w:val="multilevel"/>
    <w:tmpl w:val="25B654F3"/>
    <w:lvl w:ilvl="0" w:tentative="0">
      <w:start w:val="1"/>
      <w:numFmt w:val="decimal"/>
      <w:lvlText w:val="%1."/>
      <w:lvlJc w:val="left"/>
      <w:pPr>
        <w:ind w:left="216" w:hanging="183"/>
        <w:jc w:val="left"/>
      </w:pPr>
      <w:rPr>
        <w:rFonts w:hint="default" w:ascii="仿宋" w:hAnsi="仿宋" w:eastAsia="仿宋" w:cs="仿宋"/>
        <w:spacing w:val="1"/>
        <w:w w:val="100"/>
        <w:sz w:val="16"/>
        <w:szCs w:val="16"/>
      </w:rPr>
    </w:lvl>
    <w:lvl w:ilvl="1" w:tentative="0">
      <w:start w:val="0"/>
      <w:numFmt w:val="bullet"/>
      <w:lvlText w:val="•"/>
      <w:lvlJc w:val="left"/>
      <w:pPr>
        <w:ind w:left="468" w:hanging="183"/>
      </w:pPr>
      <w:rPr>
        <w:rFonts w:hint="default"/>
      </w:rPr>
    </w:lvl>
    <w:lvl w:ilvl="2" w:tentative="0">
      <w:start w:val="0"/>
      <w:numFmt w:val="bullet"/>
      <w:lvlText w:val="•"/>
      <w:lvlJc w:val="left"/>
      <w:pPr>
        <w:ind w:left="716" w:hanging="183"/>
      </w:pPr>
      <w:rPr>
        <w:rFonts w:hint="default"/>
      </w:rPr>
    </w:lvl>
    <w:lvl w:ilvl="3" w:tentative="0">
      <w:start w:val="0"/>
      <w:numFmt w:val="bullet"/>
      <w:lvlText w:val="•"/>
      <w:lvlJc w:val="left"/>
      <w:pPr>
        <w:ind w:left="964" w:hanging="183"/>
      </w:pPr>
      <w:rPr>
        <w:rFonts w:hint="default"/>
      </w:rPr>
    </w:lvl>
    <w:lvl w:ilvl="4" w:tentative="0">
      <w:start w:val="0"/>
      <w:numFmt w:val="bullet"/>
      <w:lvlText w:val="•"/>
      <w:lvlJc w:val="left"/>
      <w:pPr>
        <w:ind w:left="1212" w:hanging="183"/>
      </w:pPr>
      <w:rPr>
        <w:rFonts w:hint="default"/>
      </w:rPr>
    </w:lvl>
    <w:lvl w:ilvl="5" w:tentative="0">
      <w:start w:val="0"/>
      <w:numFmt w:val="bullet"/>
      <w:lvlText w:val="•"/>
      <w:lvlJc w:val="left"/>
      <w:pPr>
        <w:ind w:left="1460" w:hanging="183"/>
      </w:pPr>
      <w:rPr>
        <w:rFonts w:hint="default"/>
      </w:rPr>
    </w:lvl>
    <w:lvl w:ilvl="6" w:tentative="0">
      <w:start w:val="0"/>
      <w:numFmt w:val="bullet"/>
      <w:lvlText w:val="•"/>
      <w:lvlJc w:val="left"/>
      <w:pPr>
        <w:ind w:left="1708" w:hanging="183"/>
      </w:pPr>
      <w:rPr>
        <w:rFonts w:hint="default"/>
      </w:rPr>
    </w:lvl>
    <w:lvl w:ilvl="7" w:tentative="0">
      <w:start w:val="0"/>
      <w:numFmt w:val="bullet"/>
      <w:lvlText w:val="•"/>
      <w:lvlJc w:val="left"/>
      <w:pPr>
        <w:ind w:left="1956" w:hanging="183"/>
      </w:pPr>
      <w:rPr>
        <w:rFonts w:hint="default"/>
      </w:rPr>
    </w:lvl>
    <w:lvl w:ilvl="8" w:tentative="0">
      <w:start w:val="0"/>
      <w:numFmt w:val="bullet"/>
      <w:lvlText w:val="•"/>
      <w:lvlJc w:val="left"/>
      <w:pPr>
        <w:ind w:left="2204" w:hanging="183"/>
      </w:pPr>
      <w:rPr>
        <w:rFonts w:hint="default"/>
      </w:rPr>
    </w:lvl>
  </w:abstractNum>
  <w:abstractNum w:abstractNumId="28">
    <w:nsid w:val="2A8F537B"/>
    <w:multiLevelType w:val="multilevel"/>
    <w:tmpl w:val="2A8F537B"/>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306" w:hanging="183"/>
      </w:pPr>
      <w:rPr>
        <w:rFonts w:hint="default"/>
      </w:rPr>
    </w:lvl>
    <w:lvl w:ilvl="2" w:tentative="0">
      <w:start w:val="0"/>
      <w:numFmt w:val="bullet"/>
      <w:lvlText w:val="•"/>
      <w:lvlJc w:val="left"/>
      <w:pPr>
        <w:ind w:left="572" w:hanging="183"/>
      </w:pPr>
      <w:rPr>
        <w:rFonts w:hint="default"/>
      </w:rPr>
    </w:lvl>
    <w:lvl w:ilvl="3" w:tentative="0">
      <w:start w:val="0"/>
      <w:numFmt w:val="bullet"/>
      <w:lvlText w:val="•"/>
      <w:lvlJc w:val="left"/>
      <w:pPr>
        <w:ind w:left="838" w:hanging="183"/>
      </w:pPr>
      <w:rPr>
        <w:rFonts w:hint="default"/>
      </w:rPr>
    </w:lvl>
    <w:lvl w:ilvl="4" w:tentative="0">
      <w:start w:val="0"/>
      <w:numFmt w:val="bullet"/>
      <w:lvlText w:val="•"/>
      <w:lvlJc w:val="left"/>
      <w:pPr>
        <w:ind w:left="1104" w:hanging="183"/>
      </w:pPr>
      <w:rPr>
        <w:rFonts w:hint="default"/>
      </w:rPr>
    </w:lvl>
    <w:lvl w:ilvl="5" w:tentative="0">
      <w:start w:val="0"/>
      <w:numFmt w:val="bullet"/>
      <w:lvlText w:val="•"/>
      <w:lvlJc w:val="left"/>
      <w:pPr>
        <w:ind w:left="1370" w:hanging="183"/>
      </w:pPr>
      <w:rPr>
        <w:rFonts w:hint="default"/>
      </w:rPr>
    </w:lvl>
    <w:lvl w:ilvl="6" w:tentative="0">
      <w:start w:val="0"/>
      <w:numFmt w:val="bullet"/>
      <w:lvlText w:val="•"/>
      <w:lvlJc w:val="left"/>
      <w:pPr>
        <w:ind w:left="1636" w:hanging="183"/>
      </w:pPr>
      <w:rPr>
        <w:rFonts w:hint="default"/>
      </w:rPr>
    </w:lvl>
    <w:lvl w:ilvl="7" w:tentative="0">
      <w:start w:val="0"/>
      <w:numFmt w:val="bullet"/>
      <w:lvlText w:val="•"/>
      <w:lvlJc w:val="left"/>
      <w:pPr>
        <w:ind w:left="1902" w:hanging="183"/>
      </w:pPr>
      <w:rPr>
        <w:rFonts w:hint="default"/>
      </w:rPr>
    </w:lvl>
    <w:lvl w:ilvl="8" w:tentative="0">
      <w:start w:val="0"/>
      <w:numFmt w:val="bullet"/>
      <w:lvlText w:val="•"/>
      <w:lvlJc w:val="left"/>
      <w:pPr>
        <w:ind w:left="2168" w:hanging="183"/>
      </w:pPr>
      <w:rPr>
        <w:rFonts w:hint="default"/>
      </w:rPr>
    </w:lvl>
  </w:abstractNum>
  <w:abstractNum w:abstractNumId="29">
    <w:nsid w:val="30FC5B15"/>
    <w:multiLevelType w:val="multilevel"/>
    <w:tmpl w:val="30FC5B15"/>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306" w:hanging="183"/>
      </w:pPr>
      <w:rPr>
        <w:rFonts w:hint="default"/>
      </w:rPr>
    </w:lvl>
    <w:lvl w:ilvl="2" w:tentative="0">
      <w:start w:val="0"/>
      <w:numFmt w:val="bullet"/>
      <w:lvlText w:val="•"/>
      <w:lvlJc w:val="left"/>
      <w:pPr>
        <w:ind w:left="572" w:hanging="183"/>
      </w:pPr>
      <w:rPr>
        <w:rFonts w:hint="default"/>
      </w:rPr>
    </w:lvl>
    <w:lvl w:ilvl="3" w:tentative="0">
      <w:start w:val="0"/>
      <w:numFmt w:val="bullet"/>
      <w:lvlText w:val="•"/>
      <w:lvlJc w:val="left"/>
      <w:pPr>
        <w:ind w:left="838" w:hanging="183"/>
      </w:pPr>
      <w:rPr>
        <w:rFonts w:hint="default"/>
      </w:rPr>
    </w:lvl>
    <w:lvl w:ilvl="4" w:tentative="0">
      <w:start w:val="0"/>
      <w:numFmt w:val="bullet"/>
      <w:lvlText w:val="•"/>
      <w:lvlJc w:val="left"/>
      <w:pPr>
        <w:ind w:left="1104" w:hanging="183"/>
      </w:pPr>
      <w:rPr>
        <w:rFonts w:hint="default"/>
      </w:rPr>
    </w:lvl>
    <w:lvl w:ilvl="5" w:tentative="0">
      <w:start w:val="0"/>
      <w:numFmt w:val="bullet"/>
      <w:lvlText w:val="•"/>
      <w:lvlJc w:val="left"/>
      <w:pPr>
        <w:ind w:left="1370" w:hanging="183"/>
      </w:pPr>
      <w:rPr>
        <w:rFonts w:hint="default"/>
      </w:rPr>
    </w:lvl>
    <w:lvl w:ilvl="6" w:tentative="0">
      <w:start w:val="0"/>
      <w:numFmt w:val="bullet"/>
      <w:lvlText w:val="•"/>
      <w:lvlJc w:val="left"/>
      <w:pPr>
        <w:ind w:left="1636" w:hanging="183"/>
      </w:pPr>
      <w:rPr>
        <w:rFonts w:hint="default"/>
      </w:rPr>
    </w:lvl>
    <w:lvl w:ilvl="7" w:tentative="0">
      <w:start w:val="0"/>
      <w:numFmt w:val="bullet"/>
      <w:lvlText w:val="•"/>
      <w:lvlJc w:val="left"/>
      <w:pPr>
        <w:ind w:left="1902" w:hanging="183"/>
      </w:pPr>
      <w:rPr>
        <w:rFonts w:hint="default"/>
      </w:rPr>
    </w:lvl>
    <w:lvl w:ilvl="8" w:tentative="0">
      <w:start w:val="0"/>
      <w:numFmt w:val="bullet"/>
      <w:lvlText w:val="•"/>
      <w:lvlJc w:val="left"/>
      <w:pPr>
        <w:ind w:left="2168" w:hanging="183"/>
      </w:pPr>
      <w:rPr>
        <w:rFonts w:hint="default"/>
      </w:rPr>
    </w:lvl>
  </w:abstractNum>
  <w:abstractNum w:abstractNumId="30">
    <w:nsid w:val="39A0D9AC"/>
    <w:multiLevelType w:val="multilevel"/>
    <w:tmpl w:val="39A0D9AC"/>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410" w:hanging="183"/>
      </w:pPr>
      <w:rPr>
        <w:rFonts w:hint="default"/>
      </w:rPr>
    </w:lvl>
    <w:lvl w:ilvl="2" w:tentative="0">
      <w:start w:val="0"/>
      <w:numFmt w:val="bullet"/>
      <w:lvlText w:val="•"/>
      <w:lvlJc w:val="left"/>
      <w:pPr>
        <w:ind w:left="781" w:hanging="183"/>
      </w:pPr>
      <w:rPr>
        <w:rFonts w:hint="default"/>
      </w:rPr>
    </w:lvl>
    <w:lvl w:ilvl="3" w:tentative="0">
      <w:start w:val="0"/>
      <w:numFmt w:val="bullet"/>
      <w:lvlText w:val="•"/>
      <w:lvlJc w:val="left"/>
      <w:pPr>
        <w:ind w:left="1152" w:hanging="183"/>
      </w:pPr>
      <w:rPr>
        <w:rFonts w:hint="default"/>
      </w:rPr>
    </w:lvl>
    <w:lvl w:ilvl="4" w:tentative="0">
      <w:start w:val="0"/>
      <w:numFmt w:val="bullet"/>
      <w:lvlText w:val="•"/>
      <w:lvlJc w:val="left"/>
      <w:pPr>
        <w:ind w:left="1523" w:hanging="183"/>
      </w:pPr>
      <w:rPr>
        <w:rFonts w:hint="default"/>
      </w:rPr>
    </w:lvl>
    <w:lvl w:ilvl="5" w:tentative="0">
      <w:start w:val="0"/>
      <w:numFmt w:val="bullet"/>
      <w:lvlText w:val="•"/>
      <w:lvlJc w:val="left"/>
      <w:pPr>
        <w:ind w:left="1894" w:hanging="183"/>
      </w:pPr>
      <w:rPr>
        <w:rFonts w:hint="default"/>
      </w:rPr>
    </w:lvl>
    <w:lvl w:ilvl="6" w:tentative="0">
      <w:start w:val="0"/>
      <w:numFmt w:val="bullet"/>
      <w:lvlText w:val="•"/>
      <w:lvlJc w:val="left"/>
      <w:pPr>
        <w:ind w:left="2265" w:hanging="183"/>
      </w:pPr>
      <w:rPr>
        <w:rFonts w:hint="default"/>
      </w:rPr>
    </w:lvl>
    <w:lvl w:ilvl="7" w:tentative="0">
      <w:start w:val="0"/>
      <w:numFmt w:val="bullet"/>
      <w:lvlText w:val="•"/>
      <w:lvlJc w:val="left"/>
      <w:pPr>
        <w:ind w:left="2636" w:hanging="183"/>
      </w:pPr>
      <w:rPr>
        <w:rFonts w:hint="default"/>
      </w:rPr>
    </w:lvl>
    <w:lvl w:ilvl="8" w:tentative="0">
      <w:start w:val="0"/>
      <w:numFmt w:val="bullet"/>
      <w:lvlText w:val="•"/>
      <w:lvlJc w:val="left"/>
      <w:pPr>
        <w:ind w:left="3007" w:hanging="183"/>
      </w:pPr>
      <w:rPr>
        <w:rFonts w:hint="default"/>
      </w:rPr>
    </w:lvl>
  </w:abstractNum>
  <w:abstractNum w:abstractNumId="31">
    <w:nsid w:val="46A08BB8"/>
    <w:multiLevelType w:val="multilevel"/>
    <w:tmpl w:val="46A08BB8"/>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410" w:hanging="183"/>
      </w:pPr>
      <w:rPr>
        <w:rFonts w:hint="default"/>
      </w:rPr>
    </w:lvl>
    <w:lvl w:ilvl="2" w:tentative="0">
      <w:start w:val="0"/>
      <w:numFmt w:val="bullet"/>
      <w:lvlText w:val="•"/>
      <w:lvlJc w:val="left"/>
      <w:pPr>
        <w:ind w:left="781" w:hanging="183"/>
      </w:pPr>
      <w:rPr>
        <w:rFonts w:hint="default"/>
      </w:rPr>
    </w:lvl>
    <w:lvl w:ilvl="3" w:tentative="0">
      <w:start w:val="0"/>
      <w:numFmt w:val="bullet"/>
      <w:lvlText w:val="•"/>
      <w:lvlJc w:val="left"/>
      <w:pPr>
        <w:ind w:left="1152" w:hanging="183"/>
      </w:pPr>
      <w:rPr>
        <w:rFonts w:hint="default"/>
      </w:rPr>
    </w:lvl>
    <w:lvl w:ilvl="4" w:tentative="0">
      <w:start w:val="0"/>
      <w:numFmt w:val="bullet"/>
      <w:lvlText w:val="•"/>
      <w:lvlJc w:val="left"/>
      <w:pPr>
        <w:ind w:left="1523" w:hanging="183"/>
      </w:pPr>
      <w:rPr>
        <w:rFonts w:hint="default"/>
      </w:rPr>
    </w:lvl>
    <w:lvl w:ilvl="5" w:tentative="0">
      <w:start w:val="0"/>
      <w:numFmt w:val="bullet"/>
      <w:lvlText w:val="•"/>
      <w:lvlJc w:val="left"/>
      <w:pPr>
        <w:ind w:left="1894" w:hanging="183"/>
      </w:pPr>
      <w:rPr>
        <w:rFonts w:hint="default"/>
      </w:rPr>
    </w:lvl>
    <w:lvl w:ilvl="6" w:tentative="0">
      <w:start w:val="0"/>
      <w:numFmt w:val="bullet"/>
      <w:lvlText w:val="•"/>
      <w:lvlJc w:val="left"/>
      <w:pPr>
        <w:ind w:left="2265" w:hanging="183"/>
      </w:pPr>
      <w:rPr>
        <w:rFonts w:hint="default"/>
      </w:rPr>
    </w:lvl>
    <w:lvl w:ilvl="7" w:tentative="0">
      <w:start w:val="0"/>
      <w:numFmt w:val="bullet"/>
      <w:lvlText w:val="•"/>
      <w:lvlJc w:val="left"/>
      <w:pPr>
        <w:ind w:left="2636" w:hanging="183"/>
      </w:pPr>
      <w:rPr>
        <w:rFonts w:hint="default"/>
      </w:rPr>
    </w:lvl>
    <w:lvl w:ilvl="8" w:tentative="0">
      <w:start w:val="0"/>
      <w:numFmt w:val="bullet"/>
      <w:lvlText w:val="•"/>
      <w:lvlJc w:val="left"/>
      <w:pPr>
        <w:ind w:left="3007" w:hanging="183"/>
      </w:pPr>
      <w:rPr>
        <w:rFonts w:hint="default"/>
      </w:rPr>
    </w:lvl>
  </w:abstractNum>
  <w:abstractNum w:abstractNumId="32">
    <w:nsid w:val="4C1BAE26"/>
    <w:multiLevelType w:val="multilevel"/>
    <w:tmpl w:val="4C1BAE26"/>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306" w:hanging="183"/>
      </w:pPr>
      <w:rPr>
        <w:rFonts w:hint="default"/>
      </w:rPr>
    </w:lvl>
    <w:lvl w:ilvl="2" w:tentative="0">
      <w:start w:val="0"/>
      <w:numFmt w:val="bullet"/>
      <w:lvlText w:val="•"/>
      <w:lvlJc w:val="left"/>
      <w:pPr>
        <w:ind w:left="572" w:hanging="183"/>
      </w:pPr>
      <w:rPr>
        <w:rFonts w:hint="default"/>
      </w:rPr>
    </w:lvl>
    <w:lvl w:ilvl="3" w:tentative="0">
      <w:start w:val="0"/>
      <w:numFmt w:val="bullet"/>
      <w:lvlText w:val="•"/>
      <w:lvlJc w:val="left"/>
      <w:pPr>
        <w:ind w:left="838" w:hanging="183"/>
      </w:pPr>
      <w:rPr>
        <w:rFonts w:hint="default"/>
      </w:rPr>
    </w:lvl>
    <w:lvl w:ilvl="4" w:tentative="0">
      <w:start w:val="0"/>
      <w:numFmt w:val="bullet"/>
      <w:lvlText w:val="•"/>
      <w:lvlJc w:val="left"/>
      <w:pPr>
        <w:ind w:left="1104" w:hanging="183"/>
      </w:pPr>
      <w:rPr>
        <w:rFonts w:hint="default"/>
      </w:rPr>
    </w:lvl>
    <w:lvl w:ilvl="5" w:tentative="0">
      <w:start w:val="0"/>
      <w:numFmt w:val="bullet"/>
      <w:lvlText w:val="•"/>
      <w:lvlJc w:val="left"/>
      <w:pPr>
        <w:ind w:left="1370" w:hanging="183"/>
      </w:pPr>
      <w:rPr>
        <w:rFonts w:hint="default"/>
      </w:rPr>
    </w:lvl>
    <w:lvl w:ilvl="6" w:tentative="0">
      <w:start w:val="0"/>
      <w:numFmt w:val="bullet"/>
      <w:lvlText w:val="•"/>
      <w:lvlJc w:val="left"/>
      <w:pPr>
        <w:ind w:left="1636" w:hanging="183"/>
      </w:pPr>
      <w:rPr>
        <w:rFonts w:hint="default"/>
      </w:rPr>
    </w:lvl>
    <w:lvl w:ilvl="7" w:tentative="0">
      <w:start w:val="0"/>
      <w:numFmt w:val="bullet"/>
      <w:lvlText w:val="•"/>
      <w:lvlJc w:val="left"/>
      <w:pPr>
        <w:ind w:left="1902" w:hanging="183"/>
      </w:pPr>
      <w:rPr>
        <w:rFonts w:hint="default"/>
      </w:rPr>
    </w:lvl>
    <w:lvl w:ilvl="8" w:tentative="0">
      <w:start w:val="0"/>
      <w:numFmt w:val="bullet"/>
      <w:lvlText w:val="•"/>
      <w:lvlJc w:val="left"/>
      <w:pPr>
        <w:ind w:left="2168" w:hanging="183"/>
      </w:pPr>
      <w:rPr>
        <w:rFonts w:hint="default"/>
      </w:rPr>
    </w:lvl>
  </w:abstractNum>
  <w:abstractNum w:abstractNumId="33">
    <w:nsid w:val="4C3D7A74"/>
    <w:multiLevelType w:val="multilevel"/>
    <w:tmpl w:val="4C3D7A74"/>
    <w:lvl w:ilvl="0" w:tentative="0">
      <w:start w:val="1"/>
      <w:numFmt w:val="decimal"/>
      <w:lvlText w:val="%1."/>
      <w:lvlJc w:val="left"/>
      <w:pPr>
        <w:ind w:left="34" w:hanging="190"/>
        <w:jc w:val="left"/>
      </w:pPr>
      <w:rPr>
        <w:rFonts w:hint="default" w:ascii="仿宋" w:hAnsi="仿宋" w:eastAsia="仿宋" w:cs="仿宋"/>
        <w:spacing w:val="1"/>
        <w:w w:val="100"/>
        <w:sz w:val="16"/>
        <w:szCs w:val="16"/>
      </w:rPr>
    </w:lvl>
    <w:lvl w:ilvl="1" w:tentative="0">
      <w:start w:val="0"/>
      <w:numFmt w:val="bullet"/>
      <w:lvlText w:val="•"/>
      <w:lvlJc w:val="left"/>
      <w:pPr>
        <w:ind w:left="306" w:hanging="190"/>
      </w:pPr>
      <w:rPr>
        <w:rFonts w:hint="default"/>
      </w:rPr>
    </w:lvl>
    <w:lvl w:ilvl="2" w:tentative="0">
      <w:start w:val="0"/>
      <w:numFmt w:val="bullet"/>
      <w:lvlText w:val="•"/>
      <w:lvlJc w:val="left"/>
      <w:pPr>
        <w:ind w:left="572" w:hanging="190"/>
      </w:pPr>
      <w:rPr>
        <w:rFonts w:hint="default"/>
      </w:rPr>
    </w:lvl>
    <w:lvl w:ilvl="3" w:tentative="0">
      <w:start w:val="0"/>
      <w:numFmt w:val="bullet"/>
      <w:lvlText w:val="•"/>
      <w:lvlJc w:val="left"/>
      <w:pPr>
        <w:ind w:left="838" w:hanging="190"/>
      </w:pPr>
      <w:rPr>
        <w:rFonts w:hint="default"/>
      </w:rPr>
    </w:lvl>
    <w:lvl w:ilvl="4" w:tentative="0">
      <w:start w:val="0"/>
      <w:numFmt w:val="bullet"/>
      <w:lvlText w:val="•"/>
      <w:lvlJc w:val="left"/>
      <w:pPr>
        <w:ind w:left="1104" w:hanging="190"/>
      </w:pPr>
      <w:rPr>
        <w:rFonts w:hint="default"/>
      </w:rPr>
    </w:lvl>
    <w:lvl w:ilvl="5" w:tentative="0">
      <w:start w:val="0"/>
      <w:numFmt w:val="bullet"/>
      <w:lvlText w:val="•"/>
      <w:lvlJc w:val="left"/>
      <w:pPr>
        <w:ind w:left="1370" w:hanging="190"/>
      </w:pPr>
      <w:rPr>
        <w:rFonts w:hint="default"/>
      </w:rPr>
    </w:lvl>
    <w:lvl w:ilvl="6" w:tentative="0">
      <w:start w:val="0"/>
      <w:numFmt w:val="bullet"/>
      <w:lvlText w:val="•"/>
      <w:lvlJc w:val="left"/>
      <w:pPr>
        <w:ind w:left="1636" w:hanging="190"/>
      </w:pPr>
      <w:rPr>
        <w:rFonts w:hint="default"/>
      </w:rPr>
    </w:lvl>
    <w:lvl w:ilvl="7" w:tentative="0">
      <w:start w:val="0"/>
      <w:numFmt w:val="bullet"/>
      <w:lvlText w:val="•"/>
      <w:lvlJc w:val="left"/>
      <w:pPr>
        <w:ind w:left="1902" w:hanging="190"/>
      </w:pPr>
      <w:rPr>
        <w:rFonts w:hint="default"/>
      </w:rPr>
    </w:lvl>
    <w:lvl w:ilvl="8" w:tentative="0">
      <w:start w:val="0"/>
      <w:numFmt w:val="bullet"/>
      <w:lvlText w:val="•"/>
      <w:lvlJc w:val="left"/>
      <w:pPr>
        <w:ind w:left="2168" w:hanging="190"/>
      </w:pPr>
      <w:rPr>
        <w:rFonts w:hint="default"/>
      </w:rPr>
    </w:lvl>
  </w:abstractNum>
  <w:abstractNum w:abstractNumId="34">
    <w:nsid w:val="4D4DC07F"/>
    <w:multiLevelType w:val="multilevel"/>
    <w:tmpl w:val="4D4DC07F"/>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306" w:hanging="183"/>
      </w:pPr>
      <w:rPr>
        <w:rFonts w:hint="default"/>
      </w:rPr>
    </w:lvl>
    <w:lvl w:ilvl="2" w:tentative="0">
      <w:start w:val="0"/>
      <w:numFmt w:val="bullet"/>
      <w:lvlText w:val="•"/>
      <w:lvlJc w:val="left"/>
      <w:pPr>
        <w:ind w:left="572" w:hanging="183"/>
      </w:pPr>
      <w:rPr>
        <w:rFonts w:hint="default"/>
      </w:rPr>
    </w:lvl>
    <w:lvl w:ilvl="3" w:tentative="0">
      <w:start w:val="0"/>
      <w:numFmt w:val="bullet"/>
      <w:lvlText w:val="•"/>
      <w:lvlJc w:val="left"/>
      <w:pPr>
        <w:ind w:left="838" w:hanging="183"/>
      </w:pPr>
      <w:rPr>
        <w:rFonts w:hint="default"/>
      </w:rPr>
    </w:lvl>
    <w:lvl w:ilvl="4" w:tentative="0">
      <w:start w:val="0"/>
      <w:numFmt w:val="bullet"/>
      <w:lvlText w:val="•"/>
      <w:lvlJc w:val="left"/>
      <w:pPr>
        <w:ind w:left="1104" w:hanging="183"/>
      </w:pPr>
      <w:rPr>
        <w:rFonts w:hint="default"/>
      </w:rPr>
    </w:lvl>
    <w:lvl w:ilvl="5" w:tentative="0">
      <w:start w:val="0"/>
      <w:numFmt w:val="bullet"/>
      <w:lvlText w:val="•"/>
      <w:lvlJc w:val="left"/>
      <w:pPr>
        <w:ind w:left="1370" w:hanging="183"/>
      </w:pPr>
      <w:rPr>
        <w:rFonts w:hint="default"/>
      </w:rPr>
    </w:lvl>
    <w:lvl w:ilvl="6" w:tentative="0">
      <w:start w:val="0"/>
      <w:numFmt w:val="bullet"/>
      <w:lvlText w:val="•"/>
      <w:lvlJc w:val="left"/>
      <w:pPr>
        <w:ind w:left="1636" w:hanging="183"/>
      </w:pPr>
      <w:rPr>
        <w:rFonts w:hint="default"/>
      </w:rPr>
    </w:lvl>
    <w:lvl w:ilvl="7" w:tentative="0">
      <w:start w:val="0"/>
      <w:numFmt w:val="bullet"/>
      <w:lvlText w:val="•"/>
      <w:lvlJc w:val="left"/>
      <w:pPr>
        <w:ind w:left="1902" w:hanging="183"/>
      </w:pPr>
      <w:rPr>
        <w:rFonts w:hint="default"/>
      </w:rPr>
    </w:lvl>
    <w:lvl w:ilvl="8" w:tentative="0">
      <w:start w:val="0"/>
      <w:numFmt w:val="bullet"/>
      <w:lvlText w:val="•"/>
      <w:lvlJc w:val="left"/>
      <w:pPr>
        <w:ind w:left="2168" w:hanging="183"/>
      </w:pPr>
      <w:rPr>
        <w:rFonts w:hint="default"/>
      </w:rPr>
    </w:lvl>
  </w:abstractNum>
  <w:abstractNum w:abstractNumId="35">
    <w:nsid w:val="4D94DA66"/>
    <w:multiLevelType w:val="multilevel"/>
    <w:tmpl w:val="4D94DA66"/>
    <w:lvl w:ilvl="0" w:tentative="0">
      <w:start w:val="1"/>
      <w:numFmt w:val="decimal"/>
      <w:lvlText w:val="%1."/>
      <w:lvlJc w:val="left"/>
      <w:pPr>
        <w:ind w:left="216" w:hanging="183"/>
        <w:jc w:val="left"/>
      </w:pPr>
      <w:rPr>
        <w:rFonts w:hint="default" w:ascii="仿宋" w:hAnsi="仿宋" w:eastAsia="仿宋" w:cs="仿宋"/>
        <w:spacing w:val="1"/>
        <w:w w:val="100"/>
        <w:sz w:val="16"/>
        <w:szCs w:val="16"/>
      </w:rPr>
    </w:lvl>
    <w:lvl w:ilvl="1" w:tentative="0">
      <w:start w:val="0"/>
      <w:numFmt w:val="bullet"/>
      <w:lvlText w:val="•"/>
      <w:lvlJc w:val="left"/>
      <w:pPr>
        <w:ind w:left="572" w:hanging="183"/>
      </w:pPr>
      <w:rPr>
        <w:rFonts w:hint="default"/>
      </w:rPr>
    </w:lvl>
    <w:lvl w:ilvl="2" w:tentative="0">
      <w:start w:val="0"/>
      <w:numFmt w:val="bullet"/>
      <w:lvlText w:val="•"/>
      <w:lvlJc w:val="left"/>
      <w:pPr>
        <w:ind w:left="925" w:hanging="183"/>
      </w:pPr>
      <w:rPr>
        <w:rFonts w:hint="default"/>
      </w:rPr>
    </w:lvl>
    <w:lvl w:ilvl="3" w:tentative="0">
      <w:start w:val="0"/>
      <w:numFmt w:val="bullet"/>
      <w:lvlText w:val="•"/>
      <w:lvlJc w:val="left"/>
      <w:pPr>
        <w:ind w:left="1278" w:hanging="183"/>
      </w:pPr>
      <w:rPr>
        <w:rFonts w:hint="default"/>
      </w:rPr>
    </w:lvl>
    <w:lvl w:ilvl="4" w:tentative="0">
      <w:start w:val="0"/>
      <w:numFmt w:val="bullet"/>
      <w:lvlText w:val="•"/>
      <w:lvlJc w:val="left"/>
      <w:pPr>
        <w:ind w:left="1631" w:hanging="183"/>
      </w:pPr>
      <w:rPr>
        <w:rFonts w:hint="default"/>
      </w:rPr>
    </w:lvl>
    <w:lvl w:ilvl="5" w:tentative="0">
      <w:start w:val="0"/>
      <w:numFmt w:val="bullet"/>
      <w:lvlText w:val="•"/>
      <w:lvlJc w:val="left"/>
      <w:pPr>
        <w:ind w:left="1984" w:hanging="183"/>
      </w:pPr>
      <w:rPr>
        <w:rFonts w:hint="default"/>
      </w:rPr>
    </w:lvl>
    <w:lvl w:ilvl="6" w:tentative="0">
      <w:start w:val="0"/>
      <w:numFmt w:val="bullet"/>
      <w:lvlText w:val="•"/>
      <w:lvlJc w:val="left"/>
      <w:pPr>
        <w:ind w:left="2337" w:hanging="183"/>
      </w:pPr>
      <w:rPr>
        <w:rFonts w:hint="default"/>
      </w:rPr>
    </w:lvl>
    <w:lvl w:ilvl="7" w:tentative="0">
      <w:start w:val="0"/>
      <w:numFmt w:val="bullet"/>
      <w:lvlText w:val="•"/>
      <w:lvlJc w:val="left"/>
      <w:pPr>
        <w:ind w:left="2690" w:hanging="183"/>
      </w:pPr>
      <w:rPr>
        <w:rFonts w:hint="default"/>
      </w:rPr>
    </w:lvl>
    <w:lvl w:ilvl="8" w:tentative="0">
      <w:start w:val="0"/>
      <w:numFmt w:val="bullet"/>
      <w:lvlText w:val="•"/>
      <w:lvlJc w:val="left"/>
      <w:pPr>
        <w:ind w:left="3043" w:hanging="183"/>
      </w:pPr>
      <w:rPr>
        <w:rFonts w:hint="default"/>
      </w:rPr>
    </w:lvl>
  </w:abstractNum>
  <w:abstractNum w:abstractNumId="36">
    <w:nsid w:val="58765686"/>
    <w:multiLevelType w:val="multilevel"/>
    <w:tmpl w:val="58765686"/>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410" w:hanging="183"/>
      </w:pPr>
      <w:rPr>
        <w:rFonts w:hint="default"/>
      </w:rPr>
    </w:lvl>
    <w:lvl w:ilvl="2" w:tentative="0">
      <w:start w:val="0"/>
      <w:numFmt w:val="bullet"/>
      <w:lvlText w:val="•"/>
      <w:lvlJc w:val="left"/>
      <w:pPr>
        <w:ind w:left="781" w:hanging="183"/>
      </w:pPr>
      <w:rPr>
        <w:rFonts w:hint="default"/>
      </w:rPr>
    </w:lvl>
    <w:lvl w:ilvl="3" w:tentative="0">
      <w:start w:val="0"/>
      <w:numFmt w:val="bullet"/>
      <w:lvlText w:val="•"/>
      <w:lvlJc w:val="left"/>
      <w:pPr>
        <w:ind w:left="1152" w:hanging="183"/>
      </w:pPr>
      <w:rPr>
        <w:rFonts w:hint="default"/>
      </w:rPr>
    </w:lvl>
    <w:lvl w:ilvl="4" w:tentative="0">
      <w:start w:val="0"/>
      <w:numFmt w:val="bullet"/>
      <w:lvlText w:val="•"/>
      <w:lvlJc w:val="left"/>
      <w:pPr>
        <w:ind w:left="1523" w:hanging="183"/>
      </w:pPr>
      <w:rPr>
        <w:rFonts w:hint="default"/>
      </w:rPr>
    </w:lvl>
    <w:lvl w:ilvl="5" w:tentative="0">
      <w:start w:val="0"/>
      <w:numFmt w:val="bullet"/>
      <w:lvlText w:val="•"/>
      <w:lvlJc w:val="left"/>
      <w:pPr>
        <w:ind w:left="1894" w:hanging="183"/>
      </w:pPr>
      <w:rPr>
        <w:rFonts w:hint="default"/>
      </w:rPr>
    </w:lvl>
    <w:lvl w:ilvl="6" w:tentative="0">
      <w:start w:val="0"/>
      <w:numFmt w:val="bullet"/>
      <w:lvlText w:val="•"/>
      <w:lvlJc w:val="left"/>
      <w:pPr>
        <w:ind w:left="2265" w:hanging="183"/>
      </w:pPr>
      <w:rPr>
        <w:rFonts w:hint="default"/>
      </w:rPr>
    </w:lvl>
    <w:lvl w:ilvl="7" w:tentative="0">
      <w:start w:val="0"/>
      <w:numFmt w:val="bullet"/>
      <w:lvlText w:val="•"/>
      <w:lvlJc w:val="left"/>
      <w:pPr>
        <w:ind w:left="2636" w:hanging="183"/>
      </w:pPr>
      <w:rPr>
        <w:rFonts w:hint="default"/>
      </w:rPr>
    </w:lvl>
    <w:lvl w:ilvl="8" w:tentative="0">
      <w:start w:val="0"/>
      <w:numFmt w:val="bullet"/>
      <w:lvlText w:val="•"/>
      <w:lvlJc w:val="left"/>
      <w:pPr>
        <w:ind w:left="3007" w:hanging="183"/>
      </w:pPr>
      <w:rPr>
        <w:rFonts w:hint="default"/>
      </w:rPr>
    </w:lvl>
  </w:abstractNum>
  <w:abstractNum w:abstractNumId="37">
    <w:nsid w:val="59ADCABA"/>
    <w:multiLevelType w:val="multilevel"/>
    <w:tmpl w:val="59ADCABA"/>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410" w:hanging="183"/>
      </w:pPr>
      <w:rPr>
        <w:rFonts w:hint="default"/>
      </w:rPr>
    </w:lvl>
    <w:lvl w:ilvl="2" w:tentative="0">
      <w:start w:val="0"/>
      <w:numFmt w:val="bullet"/>
      <w:lvlText w:val="•"/>
      <w:lvlJc w:val="left"/>
      <w:pPr>
        <w:ind w:left="781" w:hanging="183"/>
      </w:pPr>
      <w:rPr>
        <w:rFonts w:hint="default"/>
      </w:rPr>
    </w:lvl>
    <w:lvl w:ilvl="3" w:tentative="0">
      <w:start w:val="0"/>
      <w:numFmt w:val="bullet"/>
      <w:lvlText w:val="•"/>
      <w:lvlJc w:val="left"/>
      <w:pPr>
        <w:ind w:left="1152" w:hanging="183"/>
      </w:pPr>
      <w:rPr>
        <w:rFonts w:hint="default"/>
      </w:rPr>
    </w:lvl>
    <w:lvl w:ilvl="4" w:tentative="0">
      <w:start w:val="0"/>
      <w:numFmt w:val="bullet"/>
      <w:lvlText w:val="•"/>
      <w:lvlJc w:val="left"/>
      <w:pPr>
        <w:ind w:left="1523" w:hanging="183"/>
      </w:pPr>
      <w:rPr>
        <w:rFonts w:hint="default"/>
      </w:rPr>
    </w:lvl>
    <w:lvl w:ilvl="5" w:tentative="0">
      <w:start w:val="0"/>
      <w:numFmt w:val="bullet"/>
      <w:lvlText w:val="•"/>
      <w:lvlJc w:val="left"/>
      <w:pPr>
        <w:ind w:left="1894" w:hanging="183"/>
      </w:pPr>
      <w:rPr>
        <w:rFonts w:hint="default"/>
      </w:rPr>
    </w:lvl>
    <w:lvl w:ilvl="6" w:tentative="0">
      <w:start w:val="0"/>
      <w:numFmt w:val="bullet"/>
      <w:lvlText w:val="•"/>
      <w:lvlJc w:val="left"/>
      <w:pPr>
        <w:ind w:left="2265" w:hanging="183"/>
      </w:pPr>
      <w:rPr>
        <w:rFonts w:hint="default"/>
      </w:rPr>
    </w:lvl>
    <w:lvl w:ilvl="7" w:tentative="0">
      <w:start w:val="0"/>
      <w:numFmt w:val="bullet"/>
      <w:lvlText w:val="•"/>
      <w:lvlJc w:val="left"/>
      <w:pPr>
        <w:ind w:left="2636" w:hanging="183"/>
      </w:pPr>
      <w:rPr>
        <w:rFonts w:hint="default"/>
      </w:rPr>
    </w:lvl>
    <w:lvl w:ilvl="8" w:tentative="0">
      <w:start w:val="0"/>
      <w:numFmt w:val="bullet"/>
      <w:lvlText w:val="•"/>
      <w:lvlJc w:val="left"/>
      <w:pPr>
        <w:ind w:left="3007" w:hanging="183"/>
      </w:pPr>
      <w:rPr>
        <w:rFonts w:hint="default"/>
      </w:rPr>
    </w:lvl>
  </w:abstractNum>
  <w:abstractNum w:abstractNumId="38">
    <w:nsid w:val="5A241D34"/>
    <w:multiLevelType w:val="multilevel"/>
    <w:tmpl w:val="5A241D34"/>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410" w:hanging="183"/>
      </w:pPr>
      <w:rPr>
        <w:rFonts w:hint="default"/>
      </w:rPr>
    </w:lvl>
    <w:lvl w:ilvl="2" w:tentative="0">
      <w:start w:val="0"/>
      <w:numFmt w:val="bullet"/>
      <w:lvlText w:val="•"/>
      <w:lvlJc w:val="left"/>
      <w:pPr>
        <w:ind w:left="781" w:hanging="183"/>
      </w:pPr>
      <w:rPr>
        <w:rFonts w:hint="default"/>
      </w:rPr>
    </w:lvl>
    <w:lvl w:ilvl="3" w:tentative="0">
      <w:start w:val="0"/>
      <w:numFmt w:val="bullet"/>
      <w:lvlText w:val="•"/>
      <w:lvlJc w:val="left"/>
      <w:pPr>
        <w:ind w:left="1152" w:hanging="183"/>
      </w:pPr>
      <w:rPr>
        <w:rFonts w:hint="default"/>
      </w:rPr>
    </w:lvl>
    <w:lvl w:ilvl="4" w:tentative="0">
      <w:start w:val="0"/>
      <w:numFmt w:val="bullet"/>
      <w:lvlText w:val="•"/>
      <w:lvlJc w:val="left"/>
      <w:pPr>
        <w:ind w:left="1523" w:hanging="183"/>
      </w:pPr>
      <w:rPr>
        <w:rFonts w:hint="default"/>
      </w:rPr>
    </w:lvl>
    <w:lvl w:ilvl="5" w:tentative="0">
      <w:start w:val="0"/>
      <w:numFmt w:val="bullet"/>
      <w:lvlText w:val="•"/>
      <w:lvlJc w:val="left"/>
      <w:pPr>
        <w:ind w:left="1894" w:hanging="183"/>
      </w:pPr>
      <w:rPr>
        <w:rFonts w:hint="default"/>
      </w:rPr>
    </w:lvl>
    <w:lvl w:ilvl="6" w:tentative="0">
      <w:start w:val="0"/>
      <w:numFmt w:val="bullet"/>
      <w:lvlText w:val="•"/>
      <w:lvlJc w:val="left"/>
      <w:pPr>
        <w:ind w:left="2265" w:hanging="183"/>
      </w:pPr>
      <w:rPr>
        <w:rFonts w:hint="default"/>
      </w:rPr>
    </w:lvl>
    <w:lvl w:ilvl="7" w:tentative="0">
      <w:start w:val="0"/>
      <w:numFmt w:val="bullet"/>
      <w:lvlText w:val="•"/>
      <w:lvlJc w:val="left"/>
      <w:pPr>
        <w:ind w:left="2636" w:hanging="183"/>
      </w:pPr>
      <w:rPr>
        <w:rFonts w:hint="default"/>
      </w:rPr>
    </w:lvl>
    <w:lvl w:ilvl="8" w:tentative="0">
      <w:start w:val="0"/>
      <w:numFmt w:val="bullet"/>
      <w:lvlText w:val="•"/>
      <w:lvlJc w:val="left"/>
      <w:pPr>
        <w:ind w:left="3007" w:hanging="183"/>
      </w:pPr>
      <w:rPr>
        <w:rFonts w:hint="default"/>
      </w:rPr>
    </w:lvl>
  </w:abstractNum>
  <w:abstractNum w:abstractNumId="39">
    <w:nsid w:val="5E29AB5A"/>
    <w:multiLevelType w:val="multilevel"/>
    <w:tmpl w:val="5E29AB5A"/>
    <w:lvl w:ilvl="0" w:tentative="0">
      <w:start w:val="1"/>
      <w:numFmt w:val="decimal"/>
      <w:lvlText w:val="%1."/>
      <w:lvlJc w:val="left"/>
      <w:pPr>
        <w:ind w:left="193" w:hanging="163"/>
        <w:jc w:val="left"/>
      </w:pPr>
      <w:rPr>
        <w:rFonts w:hint="default" w:ascii="仿宋" w:hAnsi="仿宋" w:eastAsia="仿宋" w:cs="仿宋"/>
        <w:w w:val="100"/>
        <w:sz w:val="14"/>
        <w:szCs w:val="14"/>
      </w:rPr>
    </w:lvl>
    <w:lvl w:ilvl="1" w:tentative="0">
      <w:start w:val="0"/>
      <w:numFmt w:val="bullet"/>
      <w:lvlText w:val="•"/>
      <w:lvlJc w:val="left"/>
      <w:pPr>
        <w:ind w:left="462" w:hanging="163"/>
      </w:pPr>
      <w:rPr>
        <w:rFonts w:hint="default"/>
      </w:rPr>
    </w:lvl>
    <w:lvl w:ilvl="2" w:tentative="0">
      <w:start w:val="0"/>
      <w:numFmt w:val="bullet"/>
      <w:lvlText w:val="•"/>
      <w:lvlJc w:val="left"/>
      <w:pPr>
        <w:ind w:left="724" w:hanging="163"/>
      </w:pPr>
      <w:rPr>
        <w:rFonts w:hint="default"/>
      </w:rPr>
    </w:lvl>
    <w:lvl w:ilvl="3" w:tentative="0">
      <w:start w:val="0"/>
      <w:numFmt w:val="bullet"/>
      <w:lvlText w:val="•"/>
      <w:lvlJc w:val="left"/>
      <w:pPr>
        <w:ind w:left="987" w:hanging="163"/>
      </w:pPr>
      <w:rPr>
        <w:rFonts w:hint="default"/>
      </w:rPr>
    </w:lvl>
    <w:lvl w:ilvl="4" w:tentative="0">
      <w:start w:val="0"/>
      <w:numFmt w:val="bullet"/>
      <w:lvlText w:val="•"/>
      <w:lvlJc w:val="left"/>
      <w:pPr>
        <w:ind w:left="1249" w:hanging="163"/>
      </w:pPr>
      <w:rPr>
        <w:rFonts w:hint="default"/>
      </w:rPr>
    </w:lvl>
    <w:lvl w:ilvl="5" w:tentative="0">
      <w:start w:val="0"/>
      <w:numFmt w:val="bullet"/>
      <w:lvlText w:val="•"/>
      <w:lvlJc w:val="left"/>
      <w:pPr>
        <w:ind w:left="1512" w:hanging="163"/>
      </w:pPr>
      <w:rPr>
        <w:rFonts w:hint="default"/>
      </w:rPr>
    </w:lvl>
    <w:lvl w:ilvl="6" w:tentative="0">
      <w:start w:val="0"/>
      <w:numFmt w:val="bullet"/>
      <w:lvlText w:val="•"/>
      <w:lvlJc w:val="left"/>
      <w:pPr>
        <w:ind w:left="1774" w:hanging="163"/>
      </w:pPr>
      <w:rPr>
        <w:rFonts w:hint="default"/>
      </w:rPr>
    </w:lvl>
    <w:lvl w:ilvl="7" w:tentative="0">
      <w:start w:val="0"/>
      <w:numFmt w:val="bullet"/>
      <w:lvlText w:val="•"/>
      <w:lvlJc w:val="left"/>
      <w:pPr>
        <w:ind w:left="2036" w:hanging="163"/>
      </w:pPr>
      <w:rPr>
        <w:rFonts w:hint="default"/>
      </w:rPr>
    </w:lvl>
    <w:lvl w:ilvl="8" w:tentative="0">
      <w:start w:val="0"/>
      <w:numFmt w:val="bullet"/>
      <w:lvlText w:val="•"/>
      <w:lvlJc w:val="left"/>
      <w:pPr>
        <w:ind w:left="2299" w:hanging="163"/>
      </w:pPr>
      <w:rPr>
        <w:rFonts w:hint="default"/>
      </w:rPr>
    </w:lvl>
  </w:abstractNum>
  <w:abstractNum w:abstractNumId="40">
    <w:nsid w:val="5FFFB1A7"/>
    <w:multiLevelType w:val="multilevel"/>
    <w:tmpl w:val="5FFFB1A7"/>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410" w:hanging="183"/>
      </w:pPr>
      <w:rPr>
        <w:rFonts w:hint="default"/>
      </w:rPr>
    </w:lvl>
    <w:lvl w:ilvl="2" w:tentative="0">
      <w:start w:val="0"/>
      <w:numFmt w:val="bullet"/>
      <w:lvlText w:val="•"/>
      <w:lvlJc w:val="left"/>
      <w:pPr>
        <w:ind w:left="781" w:hanging="183"/>
      </w:pPr>
      <w:rPr>
        <w:rFonts w:hint="default"/>
      </w:rPr>
    </w:lvl>
    <w:lvl w:ilvl="3" w:tentative="0">
      <w:start w:val="0"/>
      <w:numFmt w:val="bullet"/>
      <w:lvlText w:val="•"/>
      <w:lvlJc w:val="left"/>
      <w:pPr>
        <w:ind w:left="1152" w:hanging="183"/>
      </w:pPr>
      <w:rPr>
        <w:rFonts w:hint="default"/>
      </w:rPr>
    </w:lvl>
    <w:lvl w:ilvl="4" w:tentative="0">
      <w:start w:val="0"/>
      <w:numFmt w:val="bullet"/>
      <w:lvlText w:val="•"/>
      <w:lvlJc w:val="left"/>
      <w:pPr>
        <w:ind w:left="1523" w:hanging="183"/>
      </w:pPr>
      <w:rPr>
        <w:rFonts w:hint="default"/>
      </w:rPr>
    </w:lvl>
    <w:lvl w:ilvl="5" w:tentative="0">
      <w:start w:val="0"/>
      <w:numFmt w:val="bullet"/>
      <w:lvlText w:val="•"/>
      <w:lvlJc w:val="left"/>
      <w:pPr>
        <w:ind w:left="1894" w:hanging="183"/>
      </w:pPr>
      <w:rPr>
        <w:rFonts w:hint="default"/>
      </w:rPr>
    </w:lvl>
    <w:lvl w:ilvl="6" w:tentative="0">
      <w:start w:val="0"/>
      <w:numFmt w:val="bullet"/>
      <w:lvlText w:val="•"/>
      <w:lvlJc w:val="left"/>
      <w:pPr>
        <w:ind w:left="2265" w:hanging="183"/>
      </w:pPr>
      <w:rPr>
        <w:rFonts w:hint="default"/>
      </w:rPr>
    </w:lvl>
    <w:lvl w:ilvl="7" w:tentative="0">
      <w:start w:val="0"/>
      <w:numFmt w:val="bullet"/>
      <w:lvlText w:val="•"/>
      <w:lvlJc w:val="left"/>
      <w:pPr>
        <w:ind w:left="2636" w:hanging="183"/>
      </w:pPr>
      <w:rPr>
        <w:rFonts w:hint="default"/>
      </w:rPr>
    </w:lvl>
    <w:lvl w:ilvl="8" w:tentative="0">
      <w:start w:val="0"/>
      <w:numFmt w:val="bullet"/>
      <w:lvlText w:val="•"/>
      <w:lvlJc w:val="left"/>
      <w:pPr>
        <w:ind w:left="3007" w:hanging="183"/>
      </w:pPr>
      <w:rPr>
        <w:rFonts w:hint="default"/>
      </w:rPr>
    </w:lvl>
  </w:abstractNum>
  <w:abstractNum w:abstractNumId="41">
    <w:nsid w:val="60382F6E"/>
    <w:multiLevelType w:val="multilevel"/>
    <w:tmpl w:val="60382F6E"/>
    <w:lvl w:ilvl="0" w:tentative="0">
      <w:start w:val="1"/>
      <w:numFmt w:val="decimal"/>
      <w:lvlText w:val="%1."/>
      <w:lvlJc w:val="left"/>
      <w:pPr>
        <w:ind w:left="216" w:hanging="183"/>
        <w:jc w:val="left"/>
      </w:pPr>
      <w:rPr>
        <w:rFonts w:hint="default" w:ascii="仿宋" w:hAnsi="仿宋" w:eastAsia="仿宋" w:cs="仿宋"/>
        <w:spacing w:val="1"/>
        <w:w w:val="100"/>
        <w:sz w:val="16"/>
        <w:szCs w:val="16"/>
      </w:rPr>
    </w:lvl>
    <w:lvl w:ilvl="1" w:tentative="0">
      <w:start w:val="0"/>
      <w:numFmt w:val="bullet"/>
      <w:lvlText w:val="•"/>
      <w:lvlJc w:val="left"/>
      <w:pPr>
        <w:ind w:left="572" w:hanging="183"/>
      </w:pPr>
      <w:rPr>
        <w:rFonts w:hint="default"/>
      </w:rPr>
    </w:lvl>
    <w:lvl w:ilvl="2" w:tentative="0">
      <w:start w:val="0"/>
      <w:numFmt w:val="bullet"/>
      <w:lvlText w:val="•"/>
      <w:lvlJc w:val="left"/>
      <w:pPr>
        <w:ind w:left="925" w:hanging="183"/>
      </w:pPr>
      <w:rPr>
        <w:rFonts w:hint="default"/>
      </w:rPr>
    </w:lvl>
    <w:lvl w:ilvl="3" w:tentative="0">
      <w:start w:val="0"/>
      <w:numFmt w:val="bullet"/>
      <w:lvlText w:val="•"/>
      <w:lvlJc w:val="left"/>
      <w:pPr>
        <w:ind w:left="1278" w:hanging="183"/>
      </w:pPr>
      <w:rPr>
        <w:rFonts w:hint="default"/>
      </w:rPr>
    </w:lvl>
    <w:lvl w:ilvl="4" w:tentative="0">
      <w:start w:val="0"/>
      <w:numFmt w:val="bullet"/>
      <w:lvlText w:val="•"/>
      <w:lvlJc w:val="left"/>
      <w:pPr>
        <w:ind w:left="1631" w:hanging="183"/>
      </w:pPr>
      <w:rPr>
        <w:rFonts w:hint="default"/>
      </w:rPr>
    </w:lvl>
    <w:lvl w:ilvl="5" w:tentative="0">
      <w:start w:val="0"/>
      <w:numFmt w:val="bullet"/>
      <w:lvlText w:val="•"/>
      <w:lvlJc w:val="left"/>
      <w:pPr>
        <w:ind w:left="1984" w:hanging="183"/>
      </w:pPr>
      <w:rPr>
        <w:rFonts w:hint="default"/>
      </w:rPr>
    </w:lvl>
    <w:lvl w:ilvl="6" w:tentative="0">
      <w:start w:val="0"/>
      <w:numFmt w:val="bullet"/>
      <w:lvlText w:val="•"/>
      <w:lvlJc w:val="left"/>
      <w:pPr>
        <w:ind w:left="2337" w:hanging="183"/>
      </w:pPr>
      <w:rPr>
        <w:rFonts w:hint="default"/>
      </w:rPr>
    </w:lvl>
    <w:lvl w:ilvl="7" w:tentative="0">
      <w:start w:val="0"/>
      <w:numFmt w:val="bullet"/>
      <w:lvlText w:val="•"/>
      <w:lvlJc w:val="left"/>
      <w:pPr>
        <w:ind w:left="2690" w:hanging="183"/>
      </w:pPr>
      <w:rPr>
        <w:rFonts w:hint="default"/>
      </w:rPr>
    </w:lvl>
    <w:lvl w:ilvl="8" w:tentative="0">
      <w:start w:val="0"/>
      <w:numFmt w:val="bullet"/>
      <w:lvlText w:val="•"/>
      <w:lvlJc w:val="left"/>
      <w:pPr>
        <w:ind w:left="3043" w:hanging="183"/>
      </w:pPr>
      <w:rPr>
        <w:rFonts w:hint="default"/>
      </w:rPr>
    </w:lvl>
  </w:abstractNum>
  <w:abstractNum w:abstractNumId="42">
    <w:nsid w:val="629F7852"/>
    <w:multiLevelType w:val="multilevel"/>
    <w:tmpl w:val="629F7852"/>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410" w:hanging="183"/>
      </w:pPr>
      <w:rPr>
        <w:rFonts w:hint="default"/>
      </w:rPr>
    </w:lvl>
    <w:lvl w:ilvl="2" w:tentative="0">
      <w:start w:val="0"/>
      <w:numFmt w:val="bullet"/>
      <w:lvlText w:val="•"/>
      <w:lvlJc w:val="left"/>
      <w:pPr>
        <w:ind w:left="781" w:hanging="183"/>
      </w:pPr>
      <w:rPr>
        <w:rFonts w:hint="default"/>
      </w:rPr>
    </w:lvl>
    <w:lvl w:ilvl="3" w:tentative="0">
      <w:start w:val="0"/>
      <w:numFmt w:val="bullet"/>
      <w:lvlText w:val="•"/>
      <w:lvlJc w:val="left"/>
      <w:pPr>
        <w:ind w:left="1152" w:hanging="183"/>
      </w:pPr>
      <w:rPr>
        <w:rFonts w:hint="default"/>
      </w:rPr>
    </w:lvl>
    <w:lvl w:ilvl="4" w:tentative="0">
      <w:start w:val="0"/>
      <w:numFmt w:val="bullet"/>
      <w:lvlText w:val="•"/>
      <w:lvlJc w:val="left"/>
      <w:pPr>
        <w:ind w:left="1523" w:hanging="183"/>
      </w:pPr>
      <w:rPr>
        <w:rFonts w:hint="default"/>
      </w:rPr>
    </w:lvl>
    <w:lvl w:ilvl="5" w:tentative="0">
      <w:start w:val="0"/>
      <w:numFmt w:val="bullet"/>
      <w:lvlText w:val="•"/>
      <w:lvlJc w:val="left"/>
      <w:pPr>
        <w:ind w:left="1894" w:hanging="183"/>
      </w:pPr>
      <w:rPr>
        <w:rFonts w:hint="default"/>
      </w:rPr>
    </w:lvl>
    <w:lvl w:ilvl="6" w:tentative="0">
      <w:start w:val="0"/>
      <w:numFmt w:val="bullet"/>
      <w:lvlText w:val="•"/>
      <w:lvlJc w:val="left"/>
      <w:pPr>
        <w:ind w:left="2265" w:hanging="183"/>
      </w:pPr>
      <w:rPr>
        <w:rFonts w:hint="default"/>
      </w:rPr>
    </w:lvl>
    <w:lvl w:ilvl="7" w:tentative="0">
      <w:start w:val="0"/>
      <w:numFmt w:val="bullet"/>
      <w:lvlText w:val="•"/>
      <w:lvlJc w:val="left"/>
      <w:pPr>
        <w:ind w:left="2636" w:hanging="183"/>
      </w:pPr>
      <w:rPr>
        <w:rFonts w:hint="default"/>
      </w:rPr>
    </w:lvl>
    <w:lvl w:ilvl="8" w:tentative="0">
      <w:start w:val="0"/>
      <w:numFmt w:val="bullet"/>
      <w:lvlText w:val="•"/>
      <w:lvlJc w:val="left"/>
      <w:pPr>
        <w:ind w:left="3007" w:hanging="183"/>
      </w:pPr>
      <w:rPr>
        <w:rFonts w:hint="default"/>
      </w:rPr>
    </w:lvl>
  </w:abstractNum>
  <w:abstractNum w:abstractNumId="43">
    <w:nsid w:val="72183CF9"/>
    <w:multiLevelType w:val="multilevel"/>
    <w:tmpl w:val="72183CF9"/>
    <w:lvl w:ilvl="0" w:tentative="0">
      <w:start w:val="1"/>
      <w:numFmt w:val="decimal"/>
      <w:lvlText w:val="%1."/>
      <w:lvlJc w:val="left"/>
      <w:pPr>
        <w:ind w:left="215" w:hanging="183"/>
        <w:jc w:val="left"/>
      </w:pPr>
      <w:rPr>
        <w:rFonts w:hint="default" w:ascii="仿宋" w:hAnsi="仿宋" w:eastAsia="仿宋" w:cs="仿宋"/>
        <w:spacing w:val="1"/>
        <w:w w:val="100"/>
        <w:sz w:val="16"/>
        <w:szCs w:val="16"/>
      </w:rPr>
    </w:lvl>
    <w:lvl w:ilvl="1" w:tentative="0">
      <w:start w:val="0"/>
      <w:numFmt w:val="bullet"/>
      <w:lvlText w:val="•"/>
      <w:lvlJc w:val="left"/>
      <w:pPr>
        <w:ind w:left="480" w:hanging="183"/>
      </w:pPr>
      <w:rPr>
        <w:rFonts w:hint="default"/>
      </w:rPr>
    </w:lvl>
    <w:lvl w:ilvl="2" w:tentative="0">
      <w:start w:val="0"/>
      <w:numFmt w:val="bullet"/>
      <w:lvlText w:val="•"/>
      <w:lvlJc w:val="left"/>
      <w:pPr>
        <w:ind w:left="740" w:hanging="183"/>
      </w:pPr>
      <w:rPr>
        <w:rFonts w:hint="default"/>
      </w:rPr>
    </w:lvl>
    <w:lvl w:ilvl="3" w:tentative="0">
      <w:start w:val="0"/>
      <w:numFmt w:val="bullet"/>
      <w:lvlText w:val="•"/>
      <w:lvlJc w:val="left"/>
      <w:pPr>
        <w:ind w:left="1001" w:hanging="183"/>
      </w:pPr>
      <w:rPr>
        <w:rFonts w:hint="default"/>
      </w:rPr>
    </w:lvl>
    <w:lvl w:ilvl="4" w:tentative="0">
      <w:start w:val="0"/>
      <w:numFmt w:val="bullet"/>
      <w:lvlText w:val="•"/>
      <w:lvlJc w:val="left"/>
      <w:pPr>
        <w:ind w:left="1261" w:hanging="183"/>
      </w:pPr>
      <w:rPr>
        <w:rFonts w:hint="default"/>
      </w:rPr>
    </w:lvl>
    <w:lvl w:ilvl="5" w:tentative="0">
      <w:start w:val="0"/>
      <w:numFmt w:val="bullet"/>
      <w:lvlText w:val="•"/>
      <w:lvlJc w:val="left"/>
      <w:pPr>
        <w:ind w:left="1522" w:hanging="183"/>
      </w:pPr>
      <w:rPr>
        <w:rFonts w:hint="default"/>
      </w:rPr>
    </w:lvl>
    <w:lvl w:ilvl="6" w:tentative="0">
      <w:start w:val="0"/>
      <w:numFmt w:val="bullet"/>
      <w:lvlText w:val="•"/>
      <w:lvlJc w:val="left"/>
      <w:pPr>
        <w:ind w:left="1782" w:hanging="183"/>
      </w:pPr>
      <w:rPr>
        <w:rFonts w:hint="default"/>
      </w:rPr>
    </w:lvl>
    <w:lvl w:ilvl="7" w:tentative="0">
      <w:start w:val="0"/>
      <w:numFmt w:val="bullet"/>
      <w:lvlText w:val="•"/>
      <w:lvlJc w:val="left"/>
      <w:pPr>
        <w:ind w:left="2042" w:hanging="183"/>
      </w:pPr>
      <w:rPr>
        <w:rFonts w:hint="default"/>
      </w:rPr>
    </w:lvl>
    <w:lvl w:ilvl="8" w:tentative="0">
      <w:start w:val="0"/>
      <w:numFmt w:val="bullet"/>
      <w:lvlText w:val="•"/>
      <w:lvlJc w:val="left"/>
      <w:pPr>
        <w:ind w:left="2303" w:hanging="183"/>
      </w:pPr>
      <w:rPr>
        <w:rFonts w:hint="default"/>
      </w:rPr>
    </w:lvl>
  </w:abstractNum>
  <w:abstractNum w:abstractNumId="44">
    <w:nsid w:val="74C28B35"/>
    <w:multiLevelType w:val="multilevel"/>
    <w:tmpl w:val="74C28B35"/>
    <w:lvl w:ilvl="0" w:tentative="0">
      <w:start w:val="1"/>
      <w:numFmt w:val="decimal"/>
      <w:lvlText w:val="%1."/>
      <w:lvlJc w:val="left"/>
      <w:pPr>
        <w:ind w:left="215" w:hanging="183"/>
        <w:jc w:val="left"/>
      </w:pPr>
      <w:rPr>
        <w:rFonts w:hint="default" w:ascii="仿宋" w:hAnsi="仿宋" w:eastAsia="仿宋" w:cs="仿宋"/>
        <w:spacing w:val="1"/>
        <w:w w:val="100"/>
        <w:sz w:val="16"/>
        <w:szCs w:val="16"/>
      </w:rPr>
    </w:lvl>
    <w:lvl w:ilvl="1" w:tentative="0">
      <w:start w:val="0"/>
      <w:numFmt w:val="bullet"/>
      <w:lvlText w:val="•"/>
      <w:lvlJc w:val="left"/>
      <w:pPr>
        <w:ind w:left="480" w:hanging="183"/>
      </w:pPr>
      <w:rPr>
        <w:rFonts w:hint="default"/>
      </w:rPr>
    </w:lvl>
    <w:lvl w:ilvl="2" w:tentative="0">
      <w:start w:val="0"/>
      <w:numFmt w:val="bullet"/>
      <w:lvlText w:val="•"/>
      <w:lvlJc w:val="left"/>
      <w:pPr>
        <w:ind w:left="740" w:hanging="183"/>
      </w:pPr>
      <w:rPr>
        <w:rFonts w:hint="default"/>
      </w:rPr>
    </w:lvl>
    <w:lvl w:ilvl="3" w:tentative="0">
      <w:start w:val="0"/>
      <w:numFmt w:val="bullet"/>
      <w:lvlText w:val="•"/>
      <w:lvlJc w:val="left"/>
      <w:pPr>
        <w:ind w:left="1001" w:hanging="183"/>
      </w:pPr>
      <w:rPr>
        <w:rFonts w:hint="default"/>
      </w:rPr>
    </w:lvl>
    <w:lvl w:ilvl="4" w:tentative="0">
      <w:start w:val="0"/>
      <w:numFmt w:val="bullet"/>
      <w:lvlText w:val="•"/>
      <w:lvlJc w:val="left"/>
      <w:pPr>
        <w:ind w:left="1261" w:hanging="183"/>
      </w:pPr>
      <w:rPr>
        <w:rFonts w:hint="default"/>
      </w:rPr>
    </w:lvl>
    <w:lvl w:ilvl="5" w:tentative="0">
      <w:start w:val="0"/>
      <w:numFmt w:val="bullet"/>
      <w:lvlText w:val="•"/>
      <w:lvlJc w:val="left"/>
      <w:pPr>
        <w:ind w:left="1522" w:hanging="183"/>
      </w:pPr>
      <w:rPr>
        <w:rFonts w:hint="default"/>
      </w:rPr>
    </w:lvl>
    <w:lvl w:ilvl="6" w:tentative="0">
      <w:start w:val="0"/>
      <w:numFmt w:val="bullet"/>
      <w:lvlText w:val="•"/>
      <w:lvlJc w:val="left"/>
      <w:pPr>
        <w:ind w:left="1782" w:hanging="183"/>
      </w:pPr>
      <w:rPr>
        <w:rFonts w:hint="default"/>
      </w:rPr>
    </w:lvl>
    <w:lvl w:ilvl="7" w:tentative="0">
      <w:start w:val="0"/>
      <w:numFmt w:val="bullet"/>
      <w:lvlText w:val="•"/>
      <w:lvlJc w:val="left"/>
      <w:pPr>
        <w:ind w:left="2042" w:hanging="183"/>
      </w:pPr>
      <w:rPr>
        <w:rFonts w:hint="default"/>
      </w:rPr>
    </w:lvl>
    <w:lvl w:ilvl="8" w:tentative="0">
      <w:start w:val="0"/>
      <w:numFmt w:val="bullet"/>
      <w:lvlText w:val="•"/>
      <w:lvlJc w:val="left"/>
      <w:pPr>
        <w:ind w:left="2303" w:hanging="183"/>
      </w:pPr>
      <w:rPr>
        <w:rFonts w:hint="default"/>
      </w:rPr>
    </w:lvl>
  </w:abstractNum>
  <w:abstractNum w:abstractNumId="45">
    <w:nsid w:val="77ECEA79"/>
    <w:multiLevelType w:val="multilevel"/>
    <w:tmpl w:val="77ECEA79"/>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306" w:hanging="183"/>
      </w:pPr>
      <w:rPr>
        <w:rFonts w:hint="default"/>
      </w:rPr>
    </w:lvl>
    <w:lvl w:ilvl="2" w:tentative="0">
      <w:start w:val="0"/>
      <w:numFmt w:val="bullet"/>
      <w:lvlText w:val="•"/>
      <w:lvlJc w:val="left"/>
      <w:pPr>
        <w:ind w:left="572" w:hanging="183"/>
      </w:pPr>
      <w:rPr>
        <w:rFonts w:hint="default"/>
      </w:rPr>
    </w:lvl>
    <w:lvl w:ilvl="3" w:tentative="0">
      <w:start w:val="0"/>
      <w:numFmt w:val="bullet"/>
      <w:lvlText w:val="•"/>
      <w:lvlJc w:val="left"/>
      <w:pPr>
        <w:ind w:left="838" w:hanging="183"/>
      </w:pPr>
      <w:rPr>
        <w:rFonts w:hint="default"/>
      </w:rPr>
    </w:lvl>
    <w:lvl w:ilvl="4" w:tentative="0">
      <w:start w:val="0"/>
      <w:numFmt w:val="bullet"/>
      <w:lvlText w:val="•"/>
      <w:lvlJc w:val="left"/>
      <w:pPr>
        <w:ind w:left="1104" w:hanging="183"/>
      </w:pPr>
      <w:rPr>
        <w:rFonts w:hint="default"/>
      </w:rPr>
    </w:lvl>
    <w:lvl w:ilvl="5" w:tentative="0">
      <w:start w:val="0"/>
      <w:numFmt w:val="bullet"/>
      <w:lvlText w:val="•"/>
      <w:lvlJc w:val="left"/>
      <w:pPr>
        <w:ind w:left="1370" w:hanging="183"/>
      </w:pPr>
      <w:rPr>
        <w:rFonts w:hint="default"/>
      </w:rPr>
    </w:lvl>
    <w:lvl w:ilvl="6" w:tentative="0">
      <w:start w:val="0"/>
      <w:numFmt w:val="bullet"/>
      <w:lvlText w:val="•"/>
      <w:lvlJc w:val="left"/>
      <w:pPr>
        <w:ind w:left="1636" w:hanging="183"/>
      </w:pPr>
      <w:rPr>
        <w:rFonts w:hint="default"/>
      </w:rPr>
    </w:lvl>
    <w:lvl w:ilvl="7" w:tentative="0">
      <w:start w:val="0"/>
      <w:numFmt w:val="bullet"/>
      <w:lvlText w:val="•"/>
      <w:lvlJc w:val="left"/>
      <w:pPr>
        <w:ind w:left="1902" w:hanging="183"/>
      </w:pPr>
      <w:rPr>
        <w:rFonts w:hint="default"/>
      </w:rPr>
    </w:lvl>
    <w:lvl w:ilvl="8" w:tentative="0">
      <w:start w:val="0"/>
      <w:numFmt w:val="bullet"/>
      <w:lvlText w:val="•"/>
      <w:lvlJc w:val="left"/>
      <w:pPr>
        <w:ind w:left="2168" w:hanging="183"/>
      </w:pPr>
      <w:rPr>
        <w:rFonts w:hint="default"/>
      </w:rPr>
    </w:lvl>
  </w:abstractNum>
  <w:abstractNum w:abstractNumId="46">
    <w:nsid w:val="79AA4FA4"/>
    <w:multiLevelType w:val="multilevel"/>
    <w:tmpl w:val="79AA4FA4"/>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306" w:hanging="183"/>
      </w:pPr>
      <w:rPr>
        <w:rFonts w:hint="default"/>
      </w:rPr>
    </w:lvl>
    <w:lvl w:ilvl="2" w:tentative="0">
      <w:start w:val="0"/>
      <w:numFmt w:val="bullet"/>
      <w:lvlText w:val="•"/>
      <w:lvlJc w:val="left"/>
      <w:pPr>
        <w:ind w:left="572" w:hanging="183"/>
      </w:pPr>
      <w:rPr>
        <w:rFonts w:hint="default"/>
      </w:rPr>
    </w:lvl>
    <w:lvl w:ilvl="3" w:tentative="0">
      <w:start w:val="0"/>
      <w:numFmt w:val="bullet"/>
      <w:lvlText w:val="•"/>
      <w:lvlJc w:val="left"/>
      <w:pPr>
        <w:ind w:left="838" w:hanging="183"/>
      </w:pPr>
      <w:rPr>
        <w:rFonts w:hint="default"/>
      </w:rPr>
    </w:lvl>
    <w:lvl w:ilvl="4" w:tentative="0">
      <w:start w:val="0"/>
      <w:numFmt w:val="bullet"/>
      <w:lvlText w:val="•"/>
      <w:lvlJc w:val="left"/>
      <w:pPr>
        <w:ind w:left="1104" w:hanging="183"/>
      </w:pPr>
      <w:rPr>
        <w:rFonts w:hint="default"/>
      </w:rPr>
    </w:lvl>
    <w:lvl w:ilvl="5" w:tentative="0">
      <w:start w:val="0"/>
      <w:numFmt w:val="bullet"/>
      <w:lvlText w:val="•"/>
      <w:lvlJc w:val="left"/>
      <w:pPr>
        <w:ind w:left="1370" w:hanging="183"/>
      </w:pPr>
      <w:rPr>
        <w:rFonts w:hint="default"/>
      </w:rPr>
    </w:lvl>
    <w:lvl w:ilvl="6" w:tentative="0">
      <w:start w:val="0"/>
      <w:numFmt w:val="bullet"/>
      <w:lvlText w:val="•"/>
      <w:lvlJc w:val="left"/>
      <w:pPr>
        <w:ind w:left="1636" w:hanging="183"/>
      </w:pPr>
      <w:rPr>
        <w:rFonts w:hint="default"/>
      </w:rPr>
    </w:lvl>
    <w:lvl w:ilvl="7" w:tentative="0">
      <w:start w:val="0"/>
      <w:numFmt w:val="bullet"/>
      <w:lvlText w:val="•"/>
      <w:lvlJc w:val="left"/>
      <w:pPr>
        <w:ind w:left="1902" w:hanging="183"/>
      </w:pPr>
      <w:rPr>
        <w:rFonts w:hint="default"/>
      </w:rPr>
    </w:lvl>
    <w:lvl w:ilvl="8" w:tentative="0">
      <w:start w:val="0"/>
      <w:numFmt w:val="bullet"/>
      <w:lvlText w:val="•"/>
      <w:lvlJc w:val="left"/>
      <w:pPr>
        <w:ind w:left="2168" w:hanging="183"/>
      </w:pPr>
      <w:rPr>
        <w:rFonts w:hint="default"/>
      </w:rPr>
    </w:lvl>
  </w:abstractNum>
  <w:abstractNum w:abstractNumId="47">
    <w:nsid w:val="7C246926"/>
    <w:multiLevelType w:val="multilevel"/>
    <w:tmpl w:val="7C246926"/>
    <w:lvl w:ilvl="0" w:tentative="0">
      <w:start w:val="1"/>
      <w:numFmt w:val="decimal"/>
      <w:lvlText w:val="%1."/>
      <w:lvlJc w:val="left"/>
      <w:pPr>
        <w:ind w:left="34" w:hanging="183"/>
        <w:jc w:val="left"/>
      </w:pPr>
      <w:rPr>
        <w:rFonts w:hint="default" w:ascii="仿宋" w:hAnsi="仿宋" w:eastAsia="仿宋" w:cs="仿宋"/>
        <w:spacing w:val="1"/>
        <w:w w:val="100"/>
        <w:sz w:val="16"/>
        <w:szCs w:val="16"/>
      </w:rPr>
    </w:lvl>
    <w:lvl w:ilvl="1" w:tentative="0">
      <w:start w:val="0"/>
      <w:numFmt w:val="bullet"/>
      <w:lvlText w:val="•"/>
      <w:lvlJc w:val="left"/>
      <w:pPr>
        <w:ind w:left="306" w:hanging="183"/>
      </w:pPr>
      <w:rPr>
        <w:rFonts w:hint="default"/>
      </w:rPr>
    </w:lvl>
    <w:lvl w:ilvl="2" w:tentative="0">
      <w:start w:val="0"/>
      <w:numFmt w:val="bullet"/>
      <w:lvlText w:val="•"/>
      <w:lvlJc w:val="left"/>
      <w:pPr>
        <w:ind w:left="572" w:hanging="183"/>
      </w:pPr>
      <w:rPr>
        <w:rFonts w:hint="default"/>
      </w:rPr>
    </w:lvl>
    <w:lvl w:ilvl="3" w:tentative="0">
      <w:start w:val="0"/>
      <w:numFmt w:val="bullet"/>
      <w:lvlText w:val="•"/>
      <w:lvlJc w:val="left"/>
      <w:pPr>
        <w:ind w:left="838" w:hanging="183"/>
      </w:pPr>
      <w:rPr>
        <w:rFonts w:hint="default"/>
      </w:rPr>
    </w:lvl>
    <w:lvl w:ilvl="4" w:tentative="0">
      <w:start w:val="0"/>
      <w:numFmt w:val="bullet"/>
      <w:lvlText w:val="•"/>
      <w:lvlJc w:val="left"/>
      <w:pPr>
        <w:ind w:left="1104" w:hanging="183"/>
      </w:pPr>
      <w:rPr>
        <w:rFonts w:hint="default"/>
      </w:rPr>
    </w:lvl>
    <w:lvl w:ilvl="5" w:tentative="0">
      <w:start w:val="0"/>
      <w:numFmt w:val="bullet"/>
      <w:lvlText w:val="•"/>
      <w:lvlJc w:val="left"/>
      <w:pPr>
        <w:ind w:left="1370" w:hanging="183"/>
      </w:pPr>
      <w:rPr>
        <w:rFonts w:hint="default"/>
      </w:rPr>
    </w:lvl>
    <w:lvl w:ilvl="6" w:tentative="0">
      <w:start w:val="0"/>
      <w:numFmt w:val="bullet"/>
      <w:lvlText w:val="•"/>
      <w:lvlJc w:val="left"/>
      <w:pPr>
        <w:ind w:left="1636" w:hanging="183"/>
      </w:pPr>
      <w:rPr>
        <w:rFonts w:hint="default"/>
      </w:rPr>
    </w:lvl>
    <w:lvl w:ilvl="7" w:tentative="0">
      <w:start w:val="0"/>
      <w:numFmt w:val="bullet"/>
      <w:lvlText w:val="•"/>
      <w:lvlJc w:val="left"/>
      <w:pPr>
        <w:ind w:left="1902" w:hanging="183"/>
      </w:pPr>
      <w:rPr>
        <w:rFonts w:hint="default"/>
      </w:rPr>
    </w:lvl>
    <w:lvl w:ilvl="8" w:tentative="0">
      <w:start w:val="0"/>
      <w:numFmt w:val="bullet"/>
      <w:lvlText w:val="•"/>
      <w:lvlJc w:val="left"/>
      <w:pPr>
        <w:ind w:left="2168" w:hanging="183"/>
      </w:pPr>
      <w:rPr>
        <w:rFonts w:hint="default"/>
      </w:rPr>
    </w:lvl>
  </w:abstractNum>
  <w:abstractNum w:abstractNumId="48">
    <w:nsid w:val="7DEC2089"/>
    <w:multiLevelType w:val="multilevel"/>
    <w:tmpl w:val="7DEC2089"/>
    <w:lvl w:ilvl="0" w:tentative="0">
      <w:start w:val="1"/>
      <w:numFmt w:val="decimal"/>
      <w:lvlText w:val="%1."/>
      <w:lvlJc w:val="left"/>
      <w:pPr>
        <w:ind w:left="31" w:hanging="163"/>
        <w:jc w:val="left"/>
      </w:pPr>
      <w:rPr>
        <w:rFonts w:hint="default" w:ascii="仿宋" w:hAnsi="仿宋" w:eastAsia="仿宋" w:cs="仿宋"/>
        <w:w w:val="100"/>
        <w:sz w:val="14"/>
        <w:szCs w:val="14"/>
      </w:rPr>
    </w:lvl>
    <w:lvl w:ilvl="1" w:tentative="0">
      <w:start w:val="0"/>
      <w:numFmt w:val="bullet"/>
      <w:lvlText w:val="•"/>
      <w:lvlJc w:val="left"/>
      <w:pPr>
        <w:ind w:left="318" w:hanging="163"/>
      </w:pPr>
      <w:rPr>
        <w:rFonts w:hint="default"/>
      </w:rPr>
    </w:lvl>
    <w:lvl w:ilvl="2" w:tentative="0">
      <w:start w:val="0"/>
      <w:numFmt w:val="bullet"/>
      <w:lvlText w:val="•"/>
      <w:lvlJc w:val="left"/>
      <w:pPr>
        <w:ind w:left="596" w:hanging="163"/>
      </w:pPr>
      <w:rPr>
        <w:rFonts w:hint="default"/>
      </w:rPr>
    </w:lvl>
    <w:lvl w:ilvl="3" w:tentative="0">
      <w:start w:val="0"/>
      <w:numFmt w:val="bullet"/>
      <w:lvlText w:val="•"/>
      <w:lvlJc w:val="left"/>
      <w:pPr>
        <w:ind w:left="875" w:hanging="163"/>
      </w:pPr>
      <w:rPr>
        <w:rFonts w:hint="default"/>
      </w:rPr>
    </w:lvl>
    <w:lvl w:ilvl="4" w:tentative="0">
      <w:start w:val="0"/>
      <w:numFmt w:val="bullet"/>
      <w:lvlText w:val="•"/>
      <w:lvlJc w:val="left"/>
      <w:pPr>
        <w:ind w:left="1153" w:hanging="163"/>
      </w:pPr>
      <w:rPr>
        <w:rFonts w:hint="default"/>
      </w:rPr>
    </w:lvl>
    <w:lvl w:ilvl="5" w:tentative="0">
      <w:start w:val="0"/>
      <w:numFmt w:val="bullet"/>
      <w:lvlText w:val="•"/>
      <w:lvlJc w:val="left"/>
      <w:pPr>
        <w:ind w:left="1432" w:hanging="163"/>
      </w:pPr>
      <w:rPr>
        <w:rFonts w:hint="default"/>
      </w:rPr>
    </w:lvl>
    <w:lvl w:ilvl="6" w:tentative="0">
      <w:start w:val="0"/>
      <w:numFmt w:val="bullet"/>
      <w:lvlText w:val="•"/>
      <w:lvlJc w:val="left"/>
      <w:pPr>
        <w:ind w:left="1710" w:hanging="163"/>
      </w:pPr>
      <w:rPr>
        <w:rFonts w:hint="default"/>
      </w:rPr>
    </w:lvl>
    <w:lvl w:ilvl="7" w:tentative="0">
      <w:start w:val="0"/>
      <w:numFmt w:val="bullet"/>
      <w:lvlText w:val="•"/>
      <w:lvlJc w:val="left"/>
      <w:pPr>
        <w:ind w:left="1988" w:hanging="163"/>
      </w:pPr>
      <w:rPr>
        <w:rFonts w:hint="default"/>
      </w:rPr>
    </w:lvl>
    <w:lvl w:ilvl="8" w:tentative="0">
      <w:start w:val="0"/>
      <w:numFmt w:val="bullet"/>
      <w:lvlText w:val="•"/>
      <w:lvlJc w:val="left"/>
      <w:pPr>
        <w:ind w:left="2267" w:hanging="163"/>
      </w:pPr>
      <w:rPr>
        <w:rFonts w:hint="default"/>
      </w:rPr>
    </w:lvl>
  </w:abstractNum>
  <w:num w:numId="1">
    <w:abstractNumId w:val="15"/>
  </w:num>
  <w:num w:numId="2">
    <w:abstractNumId w:val="37"/>
  </w:num>
  <w:num w:numId="3">
    <w:abstractNumId w:val="13"/>
  </w:num>
  <w:num w:numId="4">
    <w:abstractNumId w:val="9"/>
  </w:num>
  <w:num w:numId="5">
    <w:abstractNumId w:val="22"/>
  </w:num>
  <w:num w:numId="6">
    <w:abstractNumId w:val="27"/>
  </w:num>
  <w:num w:numId="7">
    <w:abstractNumId w:val="43"/>
  </w:num>
  <w:num w:numId="8">
    <w:abstractNumId w:val="21"/>
  </w:num>
  <w:num w:numId="9">
    <w:abstractNumId w:val="5"/>
  </w:num>
  <w:num w:numId="10">
    <w:abstractNumId w:val="28"/>
  </w:num>
  <w:num w:numId="11">
    <w:abstractNumId w:val="38"/>
  </w:num>
  <w:num w:numId="12">
    <w:abstractNumId w:val="14"/>
  </w:num>
  <w:num w:numId="13">
    <w:abstractNumId w:val="34"/>
  </w:num>
  <w:num w:numId="14">
    <w:abstractNumId w:val="19"/>
  </w:num>
  <w:num w:numId="15">
    <w:abstractNumId w:val="26"/>
  </w:num>
  <w:num w:numId="16">
    <w:abstractNumId w:val="17"/>
  </w:num>
  <w:num w:numId="17">
    <w:abstractNumId w:val="16"/>
  </w:num>
  <w:num w:numId="18">
    <w:abstractNumId w:val="7"/>
  </w:num>
  <w:num w:numId="19">
    <w:abstractNumId w:val="32"/>
  </w:num>
  <w:num w:numId="20">
    <w:abstractNumId w:val="41"/>
  </w:num>
  <w:num w:numId="21">
    <w:abstractNumId w:val="23"/>
  </w:num>
  <w:num w:numId="22">
    <w:abstractNumId w:val="31"/>
  </w:num>
  <w:num w:numId="23">
    <w:abstractNumId w:val="8"/>
  </w:num>
  <w:num w:numId="24">
    <w:abstractNumId w:val="47"/>
  </w:num>
  <w:num w:numId="25">
    <w:abstractNumId w:val="45"/>
  </w:num>
  <w:num w:numId="26">
    <w:abstractNumId w:val="12"/>
  </w:num>
  <w:num w:numId="27">
    <w:abstractNumId w:val="42"/>
  </w:num>
  <w:num w:numId="28">
    <w:abstractNumId w:val="6"/>
  </w:num>
  <w:num w:numId="29">
    <w:abstractNumId w:val="30"/>
  </w:num>
  <w:num w:numId="30">
    <w:abstractNumId w:val="2"/>
  </w:num>
  <w:num w:numId="31">
    <w:abstractNumId w:val="36"/>
  </w:num>
  <w:num w:numId="32">
    <w:abstractNumId w:val="48"/>
  </w:num>
  <w:num w:numId="33">
    <w:abstractNumId w:val="0"/>
  </w:num>
  <w:num w:numId="34">
    <w:abstractNumId w:val="25"/>
  </w:num>
  <w:num w:numId="35">
    <w:abstractNumId w:val="35"/>
  </w:num>
  <w:num w:numId="36">
    <w:abstractNumId w:val="20"/>
  </w:num>
  <w:num w:numId="37">
    <w:abstractNumId w:val="18"/>
  </w:num>
  <w:num w:numId="38">
    <w:abstractNumId w:val="29"/>
  </w:num>
  <w:num w:numId="39">
    <w:abstractNumId w:val="46"/>
  </w:num>
  <w:num w:numId="40">
    <w:abstractNumId w:val="11"/>
  </w:num>
  <w:num w:numId="41">
    <w:abstractNumId w:val="4"/>
  </w:num>
  <w:num w:numId="42">
    <w:abstractNumId w:val="10"/>
  </w:num>
  <w:num w:numId="43">
    <w:abstractNumId w:val="39"/>
  </w:num>
  <w:num w:numId="44">
    <w:abstractNumId w:val="1"/>
  </w:num>
  <w:num w:numId="45">
    <w:abstractNumId w:val="24"/>
  </w:num>
  <w:num w:numId="46">
    <w:abstractNumId w:val="3"/>
  </w:num>
  <w:num w:numId="47">
    <w:abstractNumId w:val="40"/>
  </w:num>
  <w:num w:numId="48">
    <w:abstractNumId w:val="44"/>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35DB4"/>
    <w:rsid w:val="19352DC6"/>
    <w:rsid w:val="25482370"/>
    <w:rsid w:val="2CA378A1"/>
    <w:rsid w:val="2DD31285"/>
    <w:rsid w:val="74935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en-US" w:eastAsia="en-US" w:bidi="ar-SA"/>
    </w:rPr>
  </w:style>
  <w:style w:type="paragraph" w:styleId="2">
    <w:name w:val="heading 1"/>
    <w:basedOn w:val="1"/>
    <w:next w:val="1"/>
    <w:qFormat/>
    <w:uiPriority w:val="1"/>
    <w:pPr>
      <w:spacing w:before="40"/>
      <w:outlineLvl w:val="1"/>
    </w:pPr>
    <w:rPr>
      <w:rFonts w:ascii="Arial Unicode MS" w:hAnsi="Arial Unicode MS" w:eastAsia="Arial Unicode MS" w:cs="Arial Unicode MS"/>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Arial Unicode MS" w:hAnsi="Arial Unicode MS" w:eastAsia="Arial Unicode MS" w:cs="Arial Unicode MS"/>
      <w:sz w:val="29"/>
      <w:szCs w:val="29"/>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2020-09-29T01:42:00Z</dcterms:created>
  <dc:creator>咕噜咕噜静</dc:creator>
  <cp:lastModifiedBy>咕噜咕噜静</cp:lastModifiedBy>
  <dcterms:modified xsi:type="dcterms:W3CDTF">2020-09-29T01:51:21Z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