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CESI仿宋-GB2312" w:hAnsi="CESI仿宋-GB2312" w:eastAsiaTheme="majorEastAsia" w:cs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 xml:space="preserve">济源产城融合示范区医疗保障局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济源产城融合示范区人力资源和社会保障局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关于规范整合护理等3类医疗服务价格</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项目的通知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CESI仿宋-GB2312" w:hAnsi="CESI仿宋-GB2312" w:eastAsia="仿宋_GB2312" w:cs="仿宋_GB2312"/>
          <w:sz w:val="32"/>
          <w:szCs w:val="32"/>
          <w:lang w:val="en-US" w:eastAsia="zh-CN"/>
        </w:rPr>
      </w:pPr>
      <w:r>
        <w:rPr>
          <w:rFonts w:hint="eastAsia" w:ascii="CESI仿宋-GB2312" w:hAnsi="CESI仿宋-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CESI仿宋-GB2312" w:hAnsi="CESI仿宋-GB2312" w:eastAsia="仿宋_GB2312" w:cs="仿宋_GB2312"/>
          <w:sz w:val="32"/>
          <w:szCs w:val="32"/>
          <w:highlight w:val="none"/>
          <w:u w:val="none"/>
          <w:lang w:eastAsia="zh-CN"/>
        </w:rPr>
      </w:pPr>
      <w:r>
        <w:rPr>
          <w:rFonts w:hint="eastAsia" w:ascii="CESI仿宋-GB2312" w:hAnsi="CESI仿宋-GB2312" w:eastAsia="仿宋_GB2312" w:cs="仿宋_GB2312"/>
          <w:sz w:val="32"/>
          <w:szCs w:val="32"/>
          <w:highlight w:val="none"/>
          <w:lang w:eastAsia="zh-CN"/>
        </w:rPr>
        <w:t>示范区医疗保障服务中心、示范区社会保险中心、各级</w:t>
      </w:r>
      <w:r>
        <w:rPr>
          <w:rFonts w:hint="eastAsia" w:ascii="CESI仿宋-GB2312" w:hAnsi="CESI仿宋-GB2312" w:eastAsia="仿宋_GB2312" w:cs="仿宋_GB2312"/>
          <w:sz w:val="32"/>
          <w:szCs w:val="32"/>
          <w:highlight w:val="none"/>
          <w:u w:val="none"/>
          <w:lang w:eastAsia="zh-CN"/>
        </w:rPr>
        <w:t>公立医疗机构：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CESI仿宋-GB2312" w:hAnsi="CESI仿宋-GB2312" w:eastAsia="仿宋_GB2312" w:cs="仿宋_GB2312"/>
          <w:sz w:val="32"/>
          <w:szCs w:val="32"/>
          <w:lang w:eastAsia="zh-CN"/>
        </w:rPr>
        <w:t>为深化医疗服务价格改革，推进建立以服务产出为导向的价格项目管理机制，</w:t>
      </w:r>
      <w:r>
        <w:rPr>
          <w:rFonts w:hint="eastAsia" w:ascii="CESI仿宋-GB2312" w:hAnsi="CESI仿宋-GB2312" w:eastAsia="仿宋_GB2312" w:cs="仿宋_GB2312"/>
          <w:sz w:val="32"/>
          <w:szCs w:val="32"/>
          <w:lang w:val="en-US" w:eastAsia="zh-CN"/>
        </w:rPr>
        <w:t>根据《</w:t>
      </w:r>
      <w:r>
        <w:rPr>
          <w:rFonts w:hint="eastAsia" w:ascii="华文仿宋" w:hAnsi="华文仿宋" w:eastAsia="华文仿宋" w:cs="华文仿宋"/>
          <w:sz w:val="32"/>
          <w:szCs w:val="32"/>
          <w:lang w:val="en-US" w:eastAsia="zh-CN"/>
        </w:rPr>
        <w:t>河南省医疗保障局河南省人力资源和社会保障厅关于规范整合护理等3类医疗服务价格项目的通知</w:t>
      </w:r>
      <w:r>
        <w:rPr>
          <w:rFonts w:hint="eastAsia" w:ascii="CESI仿宋-GB2312" w:hAnsi="CESI仿宋-GB2312" w:eastAsia="仿宋_GB2312" w:cs="仿宋_GB2312"/>
          <w:sz w:val="32"/>
          <w:szCs w:val="32"/>
          <w:lang w:val="en-US" w:eastAsia="zh-CN"/>
        </w:rPr>
        <w:t>》（豫医保办</w:t>
      </w:r>
      <w:r>
        <w:rPr>
          <w:rFonts w:hint="eastAsia" w:ascii="仿宋_GB2312" w:hAnsi="仿宋_GB2312" w:eastAsia="仿宋_GB2312" w:cs="仿宋_GB2312"/>
          <w:sz w:val="32"/>
          <w:szCs w:val="32"/>
          <w:lang w:val="en-US" w:eastAsia="zh-CN"/>
        </w:rPr>
        <w:t>〔2025〕34</w:t>
      </w:r>
      <w:r>
        <w:rPr>
          <w:rFonts w:hint="eastAsia" w:ascii="华文仿宋" w:hAnsi="华文仿宋" w:eastAsia="华文仿宋" w:cs="华文仿宋"/>
          <w:sz w:val="32"/>
          <w:szCs w:val="32"/>
          <w:lang w:val="en-US" w:eastAsia="zh-CN"/>
        </w:rPr>
        <w:t>号</w:t>
      </w:r>
      <w:r>
        <w:rPr>
          <w:rFonts w:hint="eastAsia" w:ascii="CESI仿宋-GB2312" w:hAnsi="CESI仿宋-GB2312" w:eastAsia="仿宋_GB2312" w:cs="仿宋_GB2312"/>
          <w:sz w:val="32"/>
          <w:szCs w:val="32"/>
          <w:lang w:val="en-US" w:eastAsia="zh-CN"/>
        </w:rPr>
        <w:t>）</w:t>
      </w:r>
      <w:r>
        <w:rPr>
          <w:rFonts w:hint="eastAsia" w:ascii="CESI仿宋-GB2312" w:hAnsi="CESI仿宋-GB2312" w:eastAsia="仿宋_GB2312" w:cs="仿宋_GB2312"/>
          <w:sz w:val="32"/>
          <w:szCs w:val="32"/>
          <w:lang w:eastAsia="zh-CN"/>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现就规范整合护理等3类医疗服务价格项目</w:t>
      </w:r>
      <w:r>
        <w:rPr>
          <w:rFonts w:hint="eastAsia" w:ascii="仿宋_GB2312" w:hAnsi="仿宋_GB2312" w:eastAsia="仿宋_GB2312" w:cs="仿宋_GB2312"/>
          <w:color w:val="auto"/>
          <w:kern w:val="0"/>
          <w:sz w:val="32"/>
          <w:szCs w:val="32"/>
          <w:lang w:val="en-US" w:eastAsia="zh-CN" w:bidi="ar"/>
        </w:rPr>
        <w:t>有关事宜</w:t>
      </w:r>
      <w:r>
        <w:rPr>
          <w:rFonts w:hint="eastAsia" w:ascii="仿宋_GB2312" w:hAnsi="仿宋_GB2312" w:eastAsia="仿宋_GB2312" w:cs="仿宋_GB2312"/>
          <w:sz w:val="32"/>
          <w:szCs w:val="32"/>
          <w:lang w:val="en-US" w:eastAsia="zh-CN"/>
        </w:rPr>
        <w:t>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CESI仿宋-GB2312" w:hAnsi="CESI仿宋-GB2312" w:eastAsia="仿宋_GB2312" w:cs="仿宋_GB2312"/>
          <w:sz w:val="32"/>
          <w:szCs w:val="32"/>
          <w:lang w:val="en-US" w:eastAsia="zh-CN"/>
        </w:rPr>
      </w:pPr>
      <w:r>
        <w:rPr>
          <w:rFonts w:hint="eastAsia" w:ascii="CESI仿宋-GB2312" w:hAnsi="CESI仿宋-GB2312" w:eastAsia="仿宋_GB2312" w:cs="仿宋_GB2312"/>
          <w:sz w:val="32"/>
          <w:szCs w:val="32"/>
          <w:lang w:val="en-US" w:eastAsia="zh-CN"/>
        </w:rPr>
        <w:t>一、</w:t>
      </w:r>
      <w:r>
        <w:rPr>
          <w:rFonts w:hint="eastAsia" w:ascii="仿宋_GB2312" w:hAnsi="仿宋_GB2312" w:eastAsia="仿宋_GB2312" w:cs="仿宋_GB2312"/>
          <w:sz w:val="32"/>
          <w:szCs w:val="32"/>
          <w:lang w:val="en-US" w:eastAsia="zh-CN"/>
        </w:rPr>
        <w:t>取消现行“急诊留观、床位费”等</w:t>
      </w:r>
      <w:r>
        <w:rPr>
          <w:rFonts w:hint="default"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lang w:val="en-US" w:eastAsia="zh-CN"/>
        </w:rPr>
        <w:t>6个价格项目；规范整合“特级护理”等37个</w:t>
      </w:r>
      <w:r>
        <w:rPr>
          <w:rFonts w:hint="eastAsia" w:ascii="CESI仿宋-GB2312" w:hAnsi="CESI仿宋-GB2312" w:eastAsia="仿宋_GB2312" w:cs="仿宋_GB2312"/>
          <w:sz w:val="32"/>
          <w:szCs w:val="32"/>
          <w:lang w:val="en-US" w:eastAsia="zh-CN"/>
        </w:rPr>
        <w:t>价格项目。规范整合价格项目执行国家统一的价格项目体例，不再编入现行价格项目目录，待各专业价格项目立项指南对接完成后，统一汇编发布</w:t>
      </w:r>
      <w:r>
        <w:rPr>
          <w:rFonts w:hint="eastAsia" w:ascii="CESI仿宋-GB2312" w:hAnsi="CESI仿宋-GB2312" w:eastAsia="仿宋_GB2312" w:cs="仿宋_GB2312"/>
          <w:color w:val="auto"/>
          <w:sz w:val="32"/>
          <w:szCs w:val="32"/>
          <w:lang w:val="en-US" w:eastAsia="zh-CN"/>
        </w:rPr>
        <w:t>（见附件）</w:t>
      </w:r>
      <w:r>
        <w:rPr>
          <w:rFonts w:hint="eastAsia" w:ascii="CESI仿宋-GB2312" w:hAnsi="CESI仿宋-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CESI仿宋-GB2312" w:hAnsi="CESI仿宋-GB2312" w:eastAsia="仿宋_GB2312" w:cs="仿宋_GB2312"/>
          <w:sz w:val="32"/>
          <w:szCs w:val="32"/>
          <w:lang w:val="en-US" w:eastAsia="zh-CN"/>
        </w:rPr>
      </w:pPr>
      <w:r>
        <w:rPr>
          <w:rFonts w:hint="eastAsia" w:ascii="CESI仿宋-GB2312" w:hAnsi="CESI仿宋-GB2312" w:eastAsia="仿宋_GB2312" w:cs="仿宋_GB2312"/>
          <w:sz w:val="32"/>
          <w:szCs w:val="32"/>
          <w:lang w:val="en-US" w:eastAsia="zh-CN"/>
        </w:rPr>
        <w:t>二、对“特级护理”等</w:t>
      </w:r>
      <w:r>
        <w:rPr>
          <w:rFonts w:hint="eastAsia" w:ascii="仿宋_GB2312" w:hAnsi="仿宋_GB2312" w:eastAsia="仿宋_GB2312" w:cs="仿宋_GB2312"/>
          <w:sz w:val="32"/>
          <w:szCs w:val="32"/>
          <w:lang w:val="en-US" w:eastAsia="zh-CN"/>
        </w:rPr>
        <w:t>37</w:t>
      </w:r>
      <w:r>
        <w:rPr>
          <w:rFonts w:hint="eastAsia" w:ascii="CESI仿宋-GB2312" w:hAnsi="CESI仿宋-GB2312" w:eastAsia="仿宋_GB2312" w:cs="仿宋_GB2312"/>
          <w:sz w:val="32"/>
          <w:szCs w:val="32"/>
          <w:lang w:val="en-US" w:eastAsia="zh-CN"/>
        </w:rPr>
        <w:t>个价格项目制定各级公立医疗机构政府指导价及确定医保首付比例。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CESI仿宋-GB2312" w:hAnsi="CESI仿宋-GB2312" w:eastAsia="仿宋_GB2312" w:cs="仿宋_GB2312"/>
          <w:sz w:val="32"/>
          <w:szCs w:val="32"/>
          <w:lang w:val="en-US" w:eastAsia="zh-CN"/>
        </w:rPr>
      </w:pPr>
      <w:r>
        <w:rPr>
          <w:rFonts w:hint="eastAsia" w:ascii="CESI仿宋-GB2312" w:hAnsi="CESI仿宋-GB2312" w:eastAsia="仿宋_GB2312" w:cs="仿宋_GB2312"/>
          <w:sz w:val="32"/>
          <w:szCs w:val="32"/>
          <w:lang w:val="en-US" w:eastAsia="zh-CN"/>
        </w:rPr>
        <w:t>三、</w:t>
      </w:r>
      <w:r>
        <w:rPr>
          <w:rFonts w:hint="eastAsia" w:ascii="CESI仿宋-GB2312" w:hAnsi="CESI仿宋-GB2312" w:eastAsia="仿宋_GB2312" w:cs="仿宋_GB2312"/>
          <w:sz w:val="32"/>
          <w:szCs w:val="32"/>
          <w:highlight w:val="none"/>
          <w:lang w:eastAsia="zh-CN"/>
        </w:rPr>
        <w:t>示范区医疗保障服务中心</w:t>
      </w:r>
      <w:r>
        <w:rPr>
          <w:rFonts w:hint="eastAsia" w:ascii="CESI仿宋-GB2312" w:hAnsi="CESI仿宋-GB2312" w:eastAsia="仿宋_GB2312" w:cs="仿宋_GB2312"/>
          <w:sz w:val="32"/>
          <w:szCs w:val="32"/>
          <w:lang w:val="en-US" w:eastAsia="zh-CN"/>
        </w:rPr>
        <w:t>要加强政策学习和宣传，向医疗机构和患者讲清政策变化情况，做好答疑解惑，确保项目规范执行。加强项目落地后的跟踪监测，定期分析运行情况以及对医疗费用、医保基金的影响，发现问题及时研究解决，主动防范和控制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CESI仿宋-GB2312" w:hAnsi="CESI仿宋-GB2312" w:eastAsia="仿宋_GB2312" w:cs="仿宋_GB2312"/>
          <w:sz w:val="32"/>
          <w:szCs w:val="32"/>
          <w:lang w:val="en-US" w:eastAsia="zh-CN"/>
        </w:rPr>
      </w:pPr>
      <w:r>
        <w:rPr>
          <w:rFonts w:hint="eastAsia" w:ascii="CESI仿宋-GB2312" w:hAnsi="CESI仿宋-GB2312" w:eastAsia="仿宋_GB2312" w:cs="仿宋_GB2312"/>
          <w:sz w:val="32"/>
          <w:szCs w:val="32"/>
          <w:lang w:val="en-US" w:eastAsia="zh-CN"/>
        </w:rPr>
        <w:t>四、</w:t>
      </w:r>
      <w:r>
        <w:rPr>
          <w:rFonts w:hint="eastAsia" w:ascii="CESI仿宋-GB2312" w:hAnsi="CESI仿宋-GB2312" w:eastAsia="仿宋_GB2312" w:cs="仿宋_GB2312"/>
          <w:sz w:val="32"/>
          <w:szCs w:val="32"/>
          <w:highlight w:val="none"/>
          <w:lang w:eastAsia="zh-CN"/>
        </w:rPr>
        <w:t>示范区社会保险中心</w:t>
      </w:r>
      <w:r>
        <w:rPr>
          <w:rFonts w:hint="eastAsia" w:ascii="CESI仿宋-GB2312" w:hAnsi="CESI仿宋-GB2312" w:eastAsia="仿宋_GB2312" w:cs="仿宋_GB2312"/>
          <w:sz w:val="32"/>
          <w:szCs w:val="32"/>
          <w:lang w:val="en-US" w:eastAsia="zh-CN"/>
        </w:rPr>
        <w:t>在工伤保险基金支付治疗工伤相关费用时参照本通知执行，工伤保险支付费用时不区分甲、乙类。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CESI仿宋-GB2312" w:hAnsi="CESI仿宋-GB2312" w:eastAsia="仿宋_GB2312" w:cs="仿宋_GB2312"/>
          <w:color w:val="auto"/>
          <w:sz w:val="32"/>
          <w:szCs w:val="32"/>
          <w:highlight w:val="none"/>
          <w:lang w:val="en-US" w:eastAsia="zh-CN"/>
        </w:rPr>
        <w:t>本通</w:t>
      </w:r>
      <w:r>
        <w:rPr>
          <w:rFonts w:hint="eastAsia" w:ascii="仿宋_GB2312" w:hAnsi="仿宋_GB2312" w:eastAsia="仿宋_GB2312" w:cs="仿宋_GB2312"/>
          <w:sz w:val="32"/>
          <w:szCs w:val="32"/>
          <w:lang w:val="en-US" w:eastAsia="zh-CN"/>
        </w:rPr>
        <w:t>知自2025年7月10日起执行。</w:t>
      </w:r>
      <w:r>
        <w:rPr>
          <w:rFonts w:hint="eastAsia" w:ascii="CESI仿宋-GB2312" w:hAnsi="CESI仿宋-GB2312" w:eastAsia="仿宋_GB2312" w:cs="仿宋_GB2312"/>
          <w:sz w:val="32"/>
          <w:szCs w:val="32"/>
          <w:highlight w:val="none"/>
          <w:lang w:eastAsia="zh-CN"/>
        </w:rPr>
        <w:t>示范区医疗保障服务中心</w:t>
      </w:r>
      <w:r>
        <w:rPr>
          <w:rFonts w:hint="eastAsia" w:ascii="仿宋_GB2312" w:hAnsi="仿宋_GB2312" w:eastAsia="仿宋_GB2312" w:cs="仿宋_GB2312"/>
          <w:sz w:val="32"/>
          <w:szCs w:val="32"/>
          <w:lang w:val="en-US" w:eastAsia="zh-CN"/>
        </w:rPr>
        <w:t>和公立医疗机构要尽快更新医保信息系统和医院管理系统数据，提前做好各项衔接工作。在执行中如有问题和建议，请及时报</w:t>
      </w:r>
      <w:r>
        <w:rPr>
          <w:rFonts w:hint="eastAsia" w:ascii="CESI仿宋-GB2312" w:hAnsi="CESI仿宋-GB2312" w:eastAsia="仿宋_GB2312" w:cs="仿宋_GB2312"/>
          <w:color w:val="auto"/>
          <w:sz w:val="32"/>
          <w:szCs w:val="32"/>
          <w:lang w:val="en-US" w:eastAsia="zh-CN"/>
        </w:rPr>
        <w:t>示范区医疗保障局、示范区人力资源和社会保障局</w:t>
      </w:r>
      <w:r>
        <w:rPr>
          <w:rFonts w:hint="eastAsia" w:ascii="仿宋_GB2312" w:hAnsi="仿宋_GB2312" w:eastAsia="仿宋_GB2312" w:cs="仿宋_GB2312"/>
          <w:sz w:val="32"/>
          <w:szCs w:val="32"/>
          <w:lang w:val="en-US" w:eastAsia="zh-CN"/>
        </w:rPr>
        <w:t>。</w:t>
      </w:r>
    </w:p>
    <w:p>
      <w:pPr>
        <w:ind w:left="1918" w:leftChars="304" w:hanging="1280" w:hangingChars="400"/>
        <w:rPr>
          <w:rFonts w:hint="eastAsia" w:ascii="CESI仿宋-GB2312" w:hAnsi="CESI仿宋-GB2312" w:eastAsia="仿宋_GB2312" w:cs="仿宋_GB2312"/>
          <w:color w:val="auto"/>
          <w:sz w:val="32"/>
          <w:szCs w:val="32"/>
          <w:lang w:val="en-US" w:eastAsia="zh-CN"/>
        </w:rPr>
      </w:pPr>
    </w:p>
    <w:p>
      <w:pPr>
        <w:ind w:left="1918" w:leftChars="304" w:hanging="1280" w:hangingChars="400"/>
        <w:rPr>
          <w:rFonts w:ascii="CESI仿宋-GB2312" w:hAnsi="CESI仿宋-GB2312" w:eastAsia="仿宋_GB2312" w:cs="仿宋_GB2312"/>
          <w:sz w:val="32"/>
          <w:szCs w:val="32"/>
        </w:rPr>
      </w:pPr>
      <w:r>
        <w:rPr>
          <w:rFonts w:hint="eastAsia" w:ascii="CESI仿宋-GB2312" w:hAnsi="CESI仿宋-GB2312" w:eastAsia="仿宋_GB2312" w:cs="仿宋_GB2312"/>
          <w:color w:val="auto"/>
          <w:sz w:val="32"/>
          <w:szCs w:val="32"/>
          <w:lang w:val="en-US" w:eastAsia="zh-CN"/>
        </w:rPr>
        <w:t>附件：</w:t>
      </w:r>
      <w:r>
        <w:rPr>
          <w:rFonts w:hint="eastAsia" w:ascii="CESI仿宋-GB2312" w:hAnsi="CESI仿宋-GB2312" w:eastAsia="仿宋_GB2312" w:cs="仿宋_GB2312"/>
          <w:sz w:val="32"/>
          <w:szCs w:val="32"/>
        </w:rPr>
        <w:t>1.</w:t>
      </w:r>
      <w:r>
        <w:rPr>
          <w:rFonts w:hint="eastAsia" w:ascii="CESI仿宋-GB2312" w:hAnsi="CESI仿宋-GB2312" w:eastAsia="仿宋_GB2312" w:cs="仿宋_GB2312"/>
          <w:sz w:val="32"/>
          <w:szCs w:val="32"/>
          <w:lang w:val="en-US" w:eastAsia="zh-CN"/>
        </w:rPr>
        <w:t>济源示范区规范整合</w:t>
      </w:r>
      <w:r>
        <w:rPr>
          <w:rFonts w:hint="eastAsia" w:ascii="CESI仿宋-GB2312" w:hAnsi="CESI仿宋-GB2312" w:eastAsia="仿宋_GB2312" w:cs="仿宋_GB2312"/>
          <w:sz w:val="32"/>
          <w:szCs w:val="32"/>
          <w:lang w:eastAsia="zh-CN"/>
        </w:rPr>
        <w:t>护理</w:t>
      </w:r>
      <w:r>
        <w:rPr>
          <w:rFonts w:hint="eastAsia" w:ascii="CESI仿宋-GB2312" w:hAnsi="CESI仿宋-GB2312" w:eastAsia="仿宋_GB2312" w:cs="仿宋_GB2312"/>
          <w:sz w:val="32"/>
          <w:szCs w:val="32"/>
        </w:rPr>
        <w:t>等</w:t>
      </w:r>
      <w:r>
        <w:rPr>
          <w:rFonts w:hint="eastAsia" w:ascii="仿宋_GB2312" w:hAnsi="仿宋_GB2312" w:eastAsia="仿宋_GB2312" w:cs="仿宋_GB2312"/>
          <w:sz w:val="32"/>
          <w:szCs w:val="32"/>
          <w:lang w:val="en-US" w:eastAsia="zh-CN"/>
        </w:rPr>
        <w:t>3类</w:t>
      </w:r>
      <w:r>
        <w:rPr>
          <w:rFonts w:hint="eastAsia" w:ascii="CESI仿宋-GB2312" w:hAnsi="CESI仿宋-GB2312" w:eastAsia="仿宋_GB2312" w:cs="仿宋_GB2312"/>
          <w:sz w:val="32"/>
          <w:szCs w:val="32"/>
        </w:rPr>
        <w:t>医疗服务价格项目</w:t>
      </w:r>
    </w:p>
    <w:p>
      <w:pPr>
        <w:ind w:left="1916" w:leftChars="760" w:hanging="320" w:hangingChars="100"/>
        <w:rPr>
          <w:rFonts w:hint="eastAsia" w:ascii="CESI仿宋-GB2312" w:hAnsi="CESI仿宋-GB2312" w:eastAsia="仿宋_GB2312" w:cs="仿宋_GB2312"/>
          <w:sz w:val="32"/>
          <w:szCs w:val="32"/>
        </w:rPr>
      </w:pPr>
      <w:r>
        <w:rPr>
          <w:rFonts w:hint="eastAsia" w:ascii="CESI仿宋-GB2312" w:hAnsi="CESI仿宋-GB2312" w:eastAsia="仿宋_GB2312" w:cs="仿宋_GB2312"/>
          <w:sz w:val="32"/>
          <w:szCs w:val="32"/>
        </w:rPr>
        <w:t>2.</w:t>
      </w:r>
      <w:r>
        <w:rPr>
          <w:rFonts w:hint="eastAsia" w:ascii="CESI仿宋-GB2312" w:hAnsi="CESI仿宋-GB2312" w:eastAsia="仿宋_GB2312" w:cs="仿宋_GB2312"/>
          <w:sz w:val="32"/>
          <w:szCs w:val="32"/>
          <w:lang w:eastAsia="zh-CN"/>
        </w:rPr>
        <w:t>济源示范区</w:t>
      </w:r>
      <w:r>
        <w:rPr>
          <w:rFonts w:hint="eastAsia" w:ascii="CESI仿宋-GB2312" w:hAnsi="CESI仿宋-GB2312" w:eastAsia="仿宋_GB2312" w:cs="仿宋_GB2312"/>
          <w:sz w:val="32"/>
          <w:szCs w:val="32"/>
          <w:lang w:val="en-US" w:eastAsia="zh-CN"/>
        </w:rPr>
        <w:t>取消</w:t>
      </w:r>
      <w:r>
        <w:rPr>
          <w:rFonts w:hint="eastAsia" w:ascii="CESI仿宋-GB2312" w:hAnsi="CESI仿宋-GB2312" w:eastAsia="仿宋_GB2312" w:cs="仿宋_GB2312"/>
          <w:sz w:val="32"/>
          <w:szCs w:val="32"/>
        </w:rPr>
        <w:t>医疗服务价格项目</w:t>
      </w: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outlineLvl w:val="9"/>
        <w:rPr>
          <w:rFonts w:hint="eastAsia" w:ascii="CESI仿宋-GB2312" w:hAnsi="CESI仿宋-GB2312" w:eastAsia="仿宋_GB2312" w:cs="仿宋_GB2312"/>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outlineLvl w:val="9"/>
        <w:rPr>
          <w:rFonts w:hint="eastAsia" w:ascii="CESI仿宋-GB2312" w:hAnsi="CESI仿宋-GB2312" w:eastAsia="仿宋_GB2312" w:cs="仿宋_GB2312"/>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outlineLvl w:val="9"/>
        <w:rPr>
          <w:rFonts w:hint="eastAsia" w:ascii="CESI仿宋-GB2312" w:hAnsi="CESI仿宋-GB2312" w:eastAsia="仿宋_GB2312" w:cs="仿宋_GB2312"/>
          <w:color w:val="auto"/>
          <w:sz w:val="32"/>
          <w:szCs w:val="32"/>
          <w:lang w:val="en-US" w:eastAsia="zh-CN"/>
        </w:rPr>
      </w:pP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outlineLvl w:val="9"/>
        <w:rPr>
          <w:rFonts w:ascii="CESI仿宋-GB2312" w:hAnsi="CESI仿宋-GB2312"/>
        </w:rPr>
      </w:pPr>
      <w:r>
        <w:rPr>
          <w:rFonts w:hint="eastAsia" w:ascii="仿宋_GB2312" w:hAnsi="仿宋_GB2312" w:eastAsia="仿宋_GB2312" w:cs="仿宋_GB2312"/>
          <w:sz w:val="32"/>
          <w:szCs w:val="32"/>
          <w:lang w:val="en-US" w:eastAsia="zh-CN"/>
        </w:rPr>
        <w:t xml:space="preserve">2025年6月17日  </w:t>
      </w:r>
      <w:r>
        <w:rPr>
          <w:rFonts w:hint="eastAsia" w:ascii="CESI仿宋-GB2312" w:hAnsi="CESI仿宋-GB2312" w:eastAsia="仿宋_GB2312" w:cs="仿宋_GB2312"/>
          <w:color w:val="auto"/>
          <w:sz w:val="32"/>
          <w:szCs w:val="32"/>
          <w:lang w:val="en-US" w:eastAsia="zh-CN"/>
        </w:rPr>
        <w:t xml:space="preserve">     </w:t>
      </w:r>
    </w:p>
    <w:sectPr>
      <w:footerReference r:id="rId3" w:type="default"/>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隶书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MTI4NTA5ZjM5YTk0NDk3OTgxOTMyMDc2ZWZmZTAifQ=="/>
  </w:docVars>
  <w:rsids>
    <w:rsidRoot w:val="77C9346D"/>
    <w:rsid w:val="04D208F9"/>
    <w:rsid w:val="07146F21"/>
    <w:rsid w:val="15D65AF8"/>
    <w:rsid w:val="1750464D"/>
    <w:rsid w:val="1EBF0BA1"/>
    <w:rsid w:val="33FDE6BE"/>
    <w:rsid w:val="35F3634F"/>
    <w:rsid w:val="3E576699"/>
    <w:rsid w:val="3EFDCB9A"/>
    <w:rsid w:val="4F378CB5"/>
    <w:rsid w:val="55FEDE80"/>
    <w:rsid w:val="5CFFC5E0"/>
    <w:rsid w:val="5E9A76D9"/>
    <w:rsid w:val="697719FF"/>
    <w:rsid w:val="6B5F24FA"/>
    <w:rsid w:val="6E0BDC78"/>
    <w:rsid w:val="6E2E4D84"/>
    <w:rsid w:val="6F689F3A"/>
    <w:rsid w:val="6FDF5BA5"/>
    <w:rsid w:val="772B7BCC"/>
    <w:rsid w:val="77C9346D"/>
    <w:rsid w:val="77CBD415"/>
    <w:rsid w:val="77FE2389"/>
    <w:rsid w:val="79F80834"/>
    <w:rsid w:val="7BDBC33C"/>
    <w:rsid w:val="7BFD81B5"/>
    <w:rsid w:val="7E0F5111"/>
    <w:rsid w:val="7EDBDB3D"/>
    <w:rsid w:val="7EDBECE5"/>
    <w:rsid w:val="7EDFABA3"/>
    <w:rsid w:val="7EFE7FB0"/>
    <w:rsid w:val="7EFF00E7"/>
    <w:rsid w:val="7FDE34B2"/>
    <w:rsid w:val="96FEDF09"/>
    <w:rsid w:val="ACBDB246"/>
    <w:rsid w:val="B9FF4AA9"/>
    <w:rsid w:val="BA8DE9AD"/>
    <w:rsid w:val="C3BF52FB"/>
    <w:rsid w:val="C4FAD28C"/>
    <w:rsid w:val="C58B2E55"/>
    <w:rsid w:val="D5C75CBE"/>
    <w:rsid w:val="DBD55AE2"/>
    <w:rsid w:val="DFBAC3F2"/>
    <w:rsid w:val="DFFB373D"/>
    <w:rsid w:val="DFFB6FEB"/>
    <w:rsid w:val="E64E30B4"/>
    <w:rsid w:val="E7F1020D"/>
    <w:rsid w:val="E7FFA5CD"/>
    <w:rsid w:val="EBE9F8F6"/>
    <w:rsid w:val="F7DD4253"/>
    <w:rsid w:val="FB3F0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footer"/>
    <w:basedOn w:val="1"/>
    <w:next w:val="2"/>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2025-03-08T15:18:00Z</dcterms:created>
  <dc:creator>cr</dc:creator>
  <cp:lastModifiedBy>greatwall</cp:lastModifiedBy>
  <cp:lastPrinted>2025-03-21T00:11:00Z</cp:lastPrinted>
  <dcterms:modified xsi:type="dcterms:W3CDTF">2025-06-18T16:00:02Z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5408819994CB443CAC1F967BF8565543_11</vt:lpwstr>
  </property>
  <property fmtid="{D5CDD505-2E9C-101B-9397-08002B2CF9AE}" pid="4" name="KSOTemplateDocerSaveRecord">
    <vt:lpwstr>eyJoZGlkIjoiOWQ5MTM0Y2M1YzM1NTc0MjBiNTY1M2Y4OThiNDFlYWUiLCJ1c2VySWQiOiI2NTM2MTg2MjEifQ==</vt:lpwstr>
  </property>
</Properties>
</file>